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73" w:rsidRPr="00377128" w:rsidRDefault="00167873" w:rsidP="00167873">
      <w:pPr>
        <w:jc w:val="center"/>
        <w:rPr>
          <w:b/>
          <w:sz w:val="24"/>
          <w:szCs w:val="24"/>
        </w:rPr>
      </w:pPr>
      <w:r w:rsidRPr="00377128">
        <w:rPr>
          <w:b/>
          <w:sz w:val="24"/>
          <w:szCs w:val="24"/>
        </w:rPr>
        <w:t>VERIFICATION OF DISABILITY STATUS</w:t>
      </w:r>
    </w:p>
    <w:tbl>
      <w:tblPr>
        <w:tblW w:w="0" w:type="auto"/>
        <w:tblLook w:val="04A0" w:firstRow="1" w:lastRow="0" w:firstColumn="1" w:lastColumn="0" w:noHBand="0" w:noVBand="1"/>
      </w:tblPr>
      <w:tblGrid>
        <w:gridCol w:w="4649"/>
        <w:gridCol w:w="2482"/>
        <w:gridCol w:w="2229"/>
      </w:tblGrid>
      <w:tr w:rsidR="00167873" w:rsidTr="00273B4A">
        <w:trPr>
          <w:gridBefore w:val="2"/>
          <w:wBefore w:w="7308" w:type="dxa"/>
        </w:trPr>
        <w:tc>
          <w:tcPr>
            <w:tcW w:w="2268" w:type="dxa"/>
          </w:tcPr>
          <w:p w:rsidR="00167873" w:rsidRDefault="00167873" w:rsidP="00E13F24">
            <w:r>
              <w:t xml:space="preserve">Date: </w:t>
            </w:r>
            <w:r w:rsidR="00E13F24">
              <w:rPr>
                <w:b/>
                <w:color w:val="0000FF"/>
              </w:rPr>
              <w:t>DATE</w:t>
            </w:r>
          </w:p>
        </w:tc>
      </w:tr>
      <w:tr w:rsidR="00167873" w:rsidTr="00273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4" w:type="dxa"/>
          </w:tcPr>
          <w:p w:rsidR="004C59D1" w:rsidRPr="004B4472" w:rsidRDefault="00E13F24" w:rsidP="004C59D1">
            <w:pPr>
              <w:rPr>
                <w:color w:val="FF0000"/>
              </w:rPr>
            </w:pPr>
            <w:r w:rsidRPr="00E13F24">
              <w:rPr>
                <w:b/>
                <w:color w:val="0000FF"/>
              </w:rPr>
              <w:t>PROVIDER INFO</w:t>
            </w:r>
          </w:p>
          <w:p w:rsidR="00167873" w:rsidRPr="004B4472" w:rsidRDefault="00167873" w:rsidP="00273B4A">
            <w:pPr>
              <w:spacing w:line="360" w:lineRule="auto"/>
              <w:rPr>
                <w:color w:val="FF0000"/>
              </w:rPr>
            </w:pPr>
          </w:p>
        </w:tc>
        <w:tc>
          <w:tcPr>
            <w:tcW w:w="4822" w:type="dxa"/>
            <w:gridSpan w:val="2"/>
          </w:tcPr>
          <w:p w:rsidR="00167873" w:rsidRPr="004C59D1" w:rsidRDefault="00E13F24" w:rsidP="00E13F24">
            <w:pPr>
              <w:rPr>
                <w:b/>
                <w:color w:val="0000FF"/>
              </w:rPr>
            </w:pPr>
            <w:r>
              <w:rPr>
                <w:b/>
                <w:color w:val="0000FF"/>
              </w:rPr>
              <w:t>NAME</w:t>
            </w:r>
          </w:p>
          <w:p w:rsidR="00167873" w:rsidRDefault="00E13F24" w:rsidP="00E13F24">
            <w:pPr>
              <w:rPr>
                <w:b/>
                <w:color w:val="0000FF"/>
              </w:rPr>
            </w:pPr>
            <w:r>
              <w:rPr>
                <w:b/>
                <w:color w:val="0000FF"/>
              </w:rPr>
              <w:t>ADDRESS</w:t>
            </w:r>
          </w:p>
          <w:p w:rsidR="004C59D1" w:rsidRPr="004C59D1" w:rsidRDefault="00E13F24" w:rsidP="00E13F24">
            <w:pPr>
              <w:rPr>
                <w:b/>
                <w:color w:val="0000FF"/>
              </w:rPr>
            </w:pPr>
            <w:r>
              <w:rPr>
                <w:b/>
                <w:color w:val="0000FF"/>
              </w:rPr>
              <w:t>ADDRESS</w:t>
            </w:r>
          </w:p>
        </w:tc>
      </w:tr>
    </w:tbl>
    <w:p w:rsidR="004C59D1" w:rsidRDefault="004C59D1" w:rsidP="00167873">
      <w:pPr>
        <w:ind w:right="-720"/>
        <w:rPr>
          <w:rFonts w:cs="Courier New"/>
          <w:color w:val="FF0000"/>
          <w:szCs w:val="22"/>
        </w:rPr>
      </w:pPr>
    </w:p>
    <w:p w:rsidR="004C59D1" w:rsidRDefault="00E13F24" w:rsidP="004C59D1">
      <w:pPr>
        <w:spacing w:line="276" w:lineRule="auto"/>
        <w:ind w:right="-720"/>
        <w:rPr>
          <w:rFonts w:cs="Courier New"/>
          <w:sz w:val="24"/>
          <w:szCs w:val="22"/>
        </w:rPr>
      </w:pPr>
      <w:proofErr w:type="gramStart"/>
      <w:r>
        <w:rPr>
          <w:b/>
          <w:color w:val="0000FF"/>
          <w:sz w:val="24"/>
        </w:rPr>
        <w:t>TENANT</w:t>
      </w:r>
      <w:bookmarkStart w:id="0" w:name="_GoBack"/>
      <w:bookmarkEnd w:id="0"/>
      <w:r w:rsidR="00167873" w:rsidRPr="004C59D1">
        <w:rPr>
          <w:rFonts w:cs="Courier New"/>
          <w:color w:val="FF0000"/>
          <w:sz w:val="24"/>
          <w:szCs w:val="22"/>
        </w:rPr>
        <w:t xml:space="preserve"> </w:t>
      </w:r>
      <w:r w:rsidR="00167873" w:rsidRPr="004C59D1">
        <w:rPr>
          <w:rFonts w:cs="Courier New"/>
          <w:sz w:val="24"/>
          <w:szCs w:val="22"/>
        </w:rPr>
        <w:t>has applied or receives housing assistance under a program of the US Department of Housing &amp; Urban Development.</w:t>
      </w:r>
      <w:proofErr w:type="gramEnd"/>
      <w:r w:rsidR="00167873" w:rsidRPr="004C59D1">
        <w:rPr>
          <w:rFonts w:cs="Courier New"/>
          <w:sz w:val="24"/>
          <w:szCs w:val="22"/>
        </w:rPr>
        <w:t xml:space="preserve">  MaineHousing is required to verify all information used in the determination of eligibility or level of benefits.  </w:t>
      </w:r>
    </w:p>
    <w:p w:rsidR="004C59D1" w:rsidRDefault="004C59D1" w:rsidP="004C59D1">
      <w:pPr>
        <w:spacing w:line="276" w:lineRule="auto"/>
        <w:ind w:right="-720"/>
        <w:rPr>
          <w:rFonts w:cs="Courier New"/>
          <w:sz w:val="24"/>
          <w:szCs w:val="22"/>
        </w:rPr>
      </w:pPr>
    </w:p>
    <w:p w:rsidR="00167873" w:rsidRPr="004C59D1" w:rsidRDefault="00167873" w:rsidP="004C59D1">
      <w:pPr>
        <w:spacing w:line="276" w:lineRule="auto"/>
        <w:ind w:right="-720"/>
        <w:rPr>
          <w:rFonts w:cs="Courier New"/>
          <w:sz w:val="24"/>
          <w:szCs w:val="22"/>
        </w:rPr>
      </w:pPr>
      <w:r w:rsidRPr="004C59D1">
        <w:rPr>
          <w:rFonts w:cs="Courier New"/>
          <w:sz w:val="24"/>
          <w:szCs w:val="22"/>
        </w:rPr>
        <w:t>Your prompt return of this information is necessary to assure timely processing of the application or continuation of assistance. Please provide the followi</w:t>
      </w:r>
      <w:r w:rsidR="004C59D1">
        <w:rPr>
          <w:rFonts w:cs="Courier New"/>
          <w:sz w:val="24"/>
          <w:szCs w:val="22"/>
        </w:rPr>
        <w:t>ng information and return to MaineHousing’s Housing Choice Voucher Department</w:t>
      </w:r>
      <w:r w:rsidRPr="004C59D1">
        <w:rPr>
          <w:rFonts w:cs="Courier New"/>
          <w:sz w:val="24"/>
          <w:szCs w:val="22"/>
        </w:rPr>
        <w:t xml:space="preserve">.  A consent to release this information is attached to this form.  </w:t>
      </w:r>
    </w:p>
    <w:p w:rsidR="004C59D1" w:rsidRPr="002F05C1" w:rsidRDefault="004C59D1" w:rsidP="00167873">
      <w:pPr>
        <w:ind w:right="-720"/>
        <w:rPr>
          <w:rFonts w:cs="Courier New"/>
          <w:sz w:val="24"/>
          <w:szCs w:val="24"/>
        </w:rPr>
      </w:pPr>
    </w:p>
    <w:tbl>
      <w:tblPr>
        <w:tblStyle w:val="TableGrid"/>
        <w:tblW w:w="97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2981"/>
        <w:gridCol w:w="3695"/>
      </w:tblGrid>
      <w:tr w:rsidR="004C59D1" w:rsidRPr="004C59D1" w:rsidTr="004C59D1">
        <w:trPr>
          <w:trHeight w:val="254"/>
          <w:jc w:val="center"/>
        </w:trPr>
        <w:tc>
          <w:tcPr>
            <w:tcW w:w="3121" w:type="dxa"/>
            <w:tcBorders>
              <w:top w:val="single" w:sz="18" w:space="0" w:color="auto"/>
              <w:left w:val="single" w:sz="18" w:space="0" w:color="auto"/>
              <w:bottom w:val="single" w:sz="8" w:space="0" w:color="auto"/>
              <w:right w:val="nil"/>
            </w:tcBorders>
            <w:vAlign w:val="bottom"/>
          </w:tcPr>
          <w:p w:rsidR="004C59D1" w:rsidRPr="004C59D1" w:rsidRDefault="004C59D1" w:rsidP="004C59D1">
            <w:pPr>
              <w:autoSpaceDE w:val="0"/>
              <w:autoSpaceDN w:val="0"/>
              <w:adjustRightInd w:val="0"/>
              <w:jc w:val="center"/>
              <w:rPr>
                <w:rFonts w:asciiTheme="minorHAnsi" w:hAnsiTheme="minorHAnsi" w:cs="TimesNewRoman"/>
                <w:sz w:val="28"/>
                <w:szCs w:val="24"/>
              </w:rPr>
            </w:pPr>
            <w:r w:rsidRPr="004C59D1">
              <w:rPr>
                <w:rFonts w:asciiTheme="minorHAnsi" w:hAnsiTheme="minorHAnsi" w:cs="TimesNewRoman"/>
                <w:sz w:val="28"/>
                <w:szCs w:val="24"/>
              </w:rPr>
              <w:t>(207) 624-5713</w:t>
            </w:r>
          </w:p>
        </w:tc>
        <w:tc>
          <w:tcPr>
            <w:tcW w:w="3060" w:type="dxa"/>
            <w:tcBorders>
              <w:top w:val="single" w:sz="18" w:space="0" w:color="auto"/>
              <w:left w:val="nil"/>
              <w:bottom w:val="single" w:sz="4" w:space="0" w:color="auto"/>
              <w:right w:val="nil"/>
            </w:tcBorders>
            <w:vAlign w:val="bottom"/>
          </w:tcPr>
          <w:p w:rsidR="004C59D1" w:rsidRPr="004C59D1" w:rsidRDefault="004C59D1" w:rsidP="004C59D1">
            <w:pPr>
              <w:autoSpaceDE w:val="0"/>
              <w:autoSpaceDN w:val="0"/>
              <w:adjustRightInd w:val="0"/>
              <w:jc w:val="center"/>
              <w:rPr>
                <w:rFonts w:asciiTheme="minorHAnsi" w:hAnsiTheme="minorHAnsi" w:cs="TimesNewRoman"/>
                <w:sz w:val="28"/>
                <w:szCs w:val="24"/>
              </w:rPr>
            </w:pPr>
            <w:r w:rsidRPr="004C59D1">
              <w:rPr>
                <w:rFonts w:asciiTheme="minorHAnsi" w:hAnsiTheme="minorHAnsi" w:cs="TimesNewRoman"/>
                <w:sz w:val="28"/>
                <w:szCs w:val="24"/>
              </w:rPr>
              <w:t>(207) 624-5789</w:t>
            </w:r>
          </w:p>
        </w:tc>
        <w:tc>
          <w:tcPr>
            <w:tcW w:w="3535" w:type="dxa"/>
            <w:tcBorders>
              <w:top w:val="single" w:sz="18" w:space="0" w:color="auto"/>
              <w:left w:val="nil"/>
              <w:bottom w:val="single" w:sz="8" w:space="0" w:color="auto"/>
              <w:right w:val="single" w:sz="18" w:space="0" w:color="auto"/>
            </w:tcBorders>
            <w:vAlign w:val="bottom"/>
          </w:tcPr>
          <w:p w:rsidR="004C59D1" w:rsidRPr="004C59D1" w:rsidRDefault="004C59D1" w:rsidP="004C59D1">
            <w:pPr>
              <w:autoSpaceDE w:val="0"/>
              <w:autoSpaceDN w:val="0"/>
              <w:adjustRightInd w:val="0"/>
              <w:jc w:val="center"/>
              <w:rPr>
                <w:rFonts w:asciiTheme="minorHAnsi" w:hAnsiTheme="minorHAnsi" w:cs="TimesNewRoman"/>
                <w:sz w:val="28"/>
                <w:szCs w:val="24"/>
              </w:rPr>
            </w:pPr>
            <w:r w:rsidRPr="004C59D1">
              <w:rPr>
                <w:rFonts w:asciiTheme="minorHAnsi" w:hAnsiTheme="minorHAnsi" w:cs="TimesNewRoman"/>
                <w:sz w:val="28"/>
                <w:szCs w:val="24"/>
              </w:rPr>
              <w:t>section8hcv@mainehousing.org</w:t>
            </w:r>
          </w:p>
        </w:tc>
      </w:tr>
      <w:tr w:rsidR="004C59D1" w:rsidRPr="004C59D1" w:rsidTr="004C59D1">
        <w:trPr>
          <w:trHeight w:val="254"/>
          <w:jc w:val="center"/>
        </w:trPr>
        <w:tc>
          <w:tcPr>
            <w:tcW w:w="3121" w:type="dxa"/>
            <w:tcBorders>
              <w:top w:val="single" w:sz="8" w:space="0" w:color="auto"/>
              <w:left w:val="single" w:sz="18" w:space="0" w:color="auto"/>
              <w:bottom w:val="single" w:sz="18" w:space="0" w:color="auto"/>
              <w:right w:val="nil"/>
            </w:tcBorders>
          </w:tcPr>
          <w:p w:rsidR="004C59D1" w:rsidRPr="004C59D1" w:rsidRDefault="004C59D1" w:rsidP="004C59D1">
            <w:pPr>
              <w:autoSpaceDE w:val="0"/>
              <w:autoSpaceDN w:val="0"/>
              <w:adjustRightInd w:val="0"/>
              <w:jc w:val="center"/>
              <w:rPr>
                <w:rFonts w:asciiTheme="minorHAnsi" w:hAnsiTheme="minorHAnsi" w:cs="TimesNewRoman"/>
                <w:szCs w:val="24"/>
              </w:rPr>
            </w:pPr>
            <w:r w:rsidRPr="004C59D1">
              <w:rPr>
                <w:rFonts w:asciiTheme="minorHAnsi" w:hAnsiTheme="minorHAnsi" w:cs="TimesNewRoman"/>
                <w:szCs w:val="24"/>
              </w:rPr>
              <w:t>Fax</w:t>
            </w:r>
          </w:p>
        </w:tc>
        <w:tc>
          <w:tcPr>
            <w:tcW w:w="3060" w:type="dxa"/>
            <w:tcBorders>
              <w:bottom w:val="single" w:sz="18" w:space="0" w:color="auto"/>
            </w:tcBorders>
          </w:tcPr>
          <w:p w:rsidR="004C59D1" w:rsidRPr="004C59D1" w:rsidRDefault="004C59D1" w:rsidP="004C59D1">
            <w:pPr>
              <w:autoSpaceDE w:val="0"/>
              <w:autoSpaceDN w:val="0"/>
              <w:adjustRightInd w:val="0"/>
              <w:jc w:val="center"/>
              <w:rPr>
                <w:rFonts w:asciiTheme="minorHAnsi" w:hAnsiTheme="minorHAnsi" w:cs="TimesNewRoman"/>
                <w:szCs w:val="24"/>
              </w:rPr>
            </w:pPr>
            <w:r w:rsidRPr="004C59D1">
              <w:rPr>
                <w:rFonts w:asciiTheme="minorHAnsi" w:hAnsiTheme="minorHAnsi" w:cs="TimesNewRoman"/>
                <w:szCs w:val="24"/>
              </w:rPr>
              <w:t xml:space="preserve">Phone                            </w:t>
            </w:r>
          </w:p>
        </w:tc>
        <w:tc>
          <w:tcPr>
            <w:tcW w:w="3535" w:type="dxa"/>
            <w:tcBorders>
              <w:bottom w:val="single" w:sz="18" w:space="0" w:color="auto"/>
              <w:right w:val="single" w:sz="18" w:space="0" w:color="auto"/>
            </w:tcBorders>
          </w:tcPr>
          <w:p w:rsidR="004C59D1" w:rsidRPr="004C59D1" w:rsidRDefault="004C59D1" w:rsidP="004C59D1">
            <w:pPr>
              <w:autoSpaceDE w:val="0"/>
              <w:autoSpaceDN w:val="0"/>
              <w:adjustRightInd w:val="0"/>
              <w:jc w:val="center"/>
              <w:rPr>
                <w:rFonts w:asciiTheme="minorHAnsi" w:hAnsiTheme="minorHAnsi" w:cs="TimesNewRoman"/>
                <w:szCs w:val="24"/>
              </w:rPr>
            </w:pPr>
            <w:r w:rsidRPr="004C59D1">
              <w:rPr>
                <w:rFonts w:asciiTheme="minorHAnsi" w:hAnsiTheme="minorHAnsi" w:cs="TimesNewRoman"/>
                <w:szCs w:val="24"/>
              </w:rPr>
              <w:t>Email</w:t>
            </w:r>
          </w:p>
        </w:tc>
      </w:tr>
    </w:tbl>
    <w:p w:rsidR="004C59D1" w:rsidRDefault="004C59D1" w:rsidP="00167873">
      <w:pPr>
        <w:autoSpaceDE w:val="0"/>
        <w:autoSpaceDN w:val="0"/>
        <w:adjustRightInd w:val="0"/>
        <w:ind w:right="-720"/>
        <w:rPr>
          <w:rFonts w:cs="Arial"/>
          <w:b/>
          <w:sz w:val="24"/>
          <w:szCs w:val="24"/>
        </w:rPr>
      </w:pPr>
    </w:p>
    <w:p w:rsidR="00167873" w:rsidRPr="00EB1753" w:rsidRDefault="00167873" w:rsidP="00167873">
      <w:pPr>
        <w:autoSpaceDE w:val="0"/>
        <w:autoSpaceDN w:val="0"/>
        <w:adjustRightInd w:val="0"/>
        <w:ind w:right="-720"/>
        <w:rPr>
          <w:rFonts w:cs="Arial"/>
          <w:b/>
          <w:sz w:val="24"/>
          <w:szCs w:val="24"/>
        </w:rPr>
      </w:pPr>
      <w:r w:rsidRPr="00EB1753">
        <w:rPr>
          <w:rFonts w:cs="Arial"/>
          <w:b/>
          <w:sz w:val="24"/>
          <w:szCs w:val="24"/>
        </w:rPr>
        <w:t xml:space="preserve">INFORMATION </w:t>
      </w:r>
      <w:proofErr w:type="gramStart"/>
      <w:r w:rsidRPr="00EB1753">
        <w:rPr>
          <w:rFonts w:cs="Arial"/>
          <w:b/>
          <w:sz w:val="24"/>
          <w:szCs w:val="24"/>
        </w:rPr>
        <w:t>BEING REQUESTED</w:t>
      </w:r>
      <w:proofErr w:type="gramEnd"/>
    </w:p>
    <w:p w:rsidR="00167873" w:rsidRDefault="00167873" w:rsidP="00167873">
      <w:pPr>
        <w:autoSpaceDE w:val="0"/>
        <w:autoSpaceDN w:val="0"/>
        <w:adjustRightInd w:val="0"/>
        <w:ind w:right="-720"/>
        <w:rPr>
          <w:rFonts w:cs="Arial"/>
          <w:szCs w:val="22"/>
        </w:rPr>
      </w:pPr>
      <w:r w:rsidRPr="005931A8">
        <w:rPr>
          <w:rFonts w:cs="Arial"/>
          <w:szCs w:val="22"/>
        </w:rPr>
        <w:t xml:space="preserve">For each numbered item below, </w:t>
      </w:r>
      <w:r>
        <w:rPr>
          <w:rFonts w:cs="Arial"/>
          <w:szCs w:val="22"/>
        </w:rPr>
        <w:t>check “√</w:t>
      </w:r>
      <w:r w:rsidRPr="005931A8">
        <w:rPr>
          <w:rFonts w:cs="Arial"/>
          <w:szCs w:val="22"/>
        </w:rPr>
        <w:t xml:space="preserve">”the applicable box that accurately describes the person listed </w:t>
      </w:r>
      <w:proofErr w:type="gramStart"/>
      <w:r w:rsidRPr="005931A8">
        <w:rPr>
          <w:rFonts w:cs="Arial"/>
          <w:szCs w:val="22"/>
        </w:rPr>
        <w:t>above</w:t>
      </w:r>
      <w:proofErr w:type="gramEnd"/>
      <w:r>
        <w:rPr>
          <w:rFonts w:cs="Arial"/>
          <w:szCs w:val="22"/>
        </w:rPr>
        <w:t>:</w:t>
      </w:r>
    </w:p>
    <w:p w:rsidR="004C59D1" w:rsidRPr="005931A8" w:rsidRDefault="004C59D1" w:rsidP="00167873">
      <w:pPr>
        <w:autoSpaceDE w:val="0"/>
        <w:autoSpaceDN w:val="0"/>
        <w:adjustRightInd w:val="0"/>
        <w:ind w:right="-720"/>
        <w:rPr>
          <w:rFonts w:cs="Arial"/>
          <w:szCs w:val="22"/>
        </w:rPr>
      </w:pPr>
    </w:p>
    <w:p w:rsidR="00167873" w:rsidRPr="004B4472" w:rsidRDefault="00167873" w:rsidP="00167873">
      <w:pPr>
        <w:autoSpaceDE w:val="0"/>
        <w:autoSpaceDN w:val="0"/>
        <w:adjustRightInd w:val="0"/>
        <w:ind w:right="-720"/>
        <w:rPr>
          <w:rFonts w:cs="Arial"/>
          <w:sz w:val="10"/>
          <w:szCs w:val="10"/>
        </w:rPr>
      </w:pPr>
    </w:p>
    <w:p w:rsidR="00167873" w:rsidRPr="005931A8" w:rsidRDefault="00167873" w:rsidP="00167873">
      <w:pPr>
        <w:numPr>
          <w:ilvl w:val="0"/>
          <w:numId w:val="1"/>
        </w:numPr>
        <w:autoSpaceDE w:val="0"/>
        <w:autoSpaceDN w:val="0"/>
        <w:adjustRightInd w:val="0"/>
        <w:ind w:left="180" w:right="-720" w:hanging="180"/>
        <w:rPr>
          <w:rFonts w:cs="Arial"/>
          <w:szCs w:val="22"/>
        </w:rPr>
      </w:pPr>
      <w:r>
        <w:rPr>
          <w:rFonts w:cs="Arial"/>
          <w:sz w:val="24"/>
          <w:szCs w:val="24"/>
        </w:rPr>
        <w:t xml:space="preserve"> [   ]Yes  [   ]No</w:t>
      </w:r>
      <w:r w:rsidRPr="006D1ACD">
        <w:rPr>
          <w:rFonts w:cs="Arial"/>
          <w:sz w:val="24"/>
          <w:szCs w:val="24"/>
        </w:rPr>
        <w:t xml:space="preserve"> </w:t>
      </w:r>
      <w:r>
        <w:rPr>
          <w:rFonts w:cs="Arial"/>
          <w:sz w:val="24"/>
          <w:szCs w:val="24"/>
        </w:rPr>
        <w:t xml:space="preserve">  </w:t>
      </w:r>
      <w:r w:rsidRPr="005931A8">
        <w:rPr>
          <w:rFonts w:cs="Arial"/>
          <w:szCs w:val="22"/>
        </w:rPr>
        <w:t>Has a disability, as defined in 42 U.S.C. 423, which means;</w:t>
      </w:r>
    </w:p>
    <w:p w:rsidR="00167873" w:rsidRPr="005931A8" w:rsidRDefault="00167873" w:rsidP="00167873">
      <w:pPr>
        <w:autoSpaceDE w:val="0"/>
        <w:autoSpaceDN w:val="0"/>
        <w:adjustRightInd w:val="0"/>
        <w:ind w:left="1800" w:right="-720"/>
        <w:rPr>
          <w:rFonts w:cs="Arial"/>
          <w:szCs w:val="22"/>
        </w:rPr>
      </w:pPr>
      <w:r w:rsidRPr="005931A8">
        <w:rPr>
          <w:rFonts w:cs="Arial"/>
          <w:szCs w:val="22"/>
        </w:rPr>
        <w:t xml:space="preserve">a. </w:t>
      </w:r>
      <w:r>
        <w:rPr>
          <w:rFonts w:cs="Arial"/>
          <w:szCs w:val="22"/>
        </w:rPr>
        <w:t xml:space="preserve"> </w:t>
      </w:r>
      <w:r w:rsidRPr="005931A8">
        <w:rPr>
          <w:rFonts w:cs="Arial"/>
          <w:szCs w:val="22"/>
        </w:rPr>
        <w:t>Inability to engage in any substantial gainful activity by reason of any</w:t>
      </w:r>
      <w:r>
        <w:rPr>
          <w:rFonts w:cs="Arial"/>
          <w:szCs w:val="22"/>
        </w:rPr>
        <w:t xml:space="preserve"> </w:t>
      </w:r>
      <w:r w:rsidRPr="005931A8">
        <w:rPr>
          <w:rFonts w:cs="Arial"/>
          <w:szCs w:val="22"/>
        </w:rPr>
        <w:t>medically determinable physical or mental impairment that can be</w:t>
      </w:r>
      <w:r>
        <w:rPr>
          <w:rFonts w:cs="Arial"/>
          <w:szCs w:val="22"/>
        </w:rPr>
        <w:t xml:space="preserve"> </w:t>
      </w:r>
      <w:r w:rsidRPr="005931A8">
        <w:rPr>
          <w:rFonts w:cs="Arial"/>
          <w:szCs w:val="22"/>
        </w:rPr>
        <w:t>expected to result in death or that has lasted or can be expected to</w:t>
      </w:r>
      <w:r>
        <w:rPr>
          <w:rFonts w:cs="Arial"/>
          <w:szCs w:val="22"/>
        </w:rPr>
        <w:t xml:space="preserve"> </w:t>
      </w:r>
      <w:r w:rsidRPr="005931A8">
        <w:rPr>
          <w:rFonts w:cs="Arial"/>
          <w:szCs w:val="22"/>
        </w:rPr>
        <w:t xml:space="preserve">last for a continuous period of not less than 12 months; </w:t>
      </w:r>
      <w:r w:rsidRPr="004C6E1F">
        <w:rPr>
          <w:rFonts w:cs="Arial"/>
          <w:b/>
          <w:szCs w:val="22"/>
        </w:rPr>
        <w:t>or</w:t>
      </w:r>
    </w:p>
    <w:p w:rsidR="00167873" w:rsidRPr="006D1ACD" w:rsidRDefault="00167873" w:rsidP="00167873">
      <w:pPr>
        <w:ind w:left="1800" w:right="-720"/>
        <w:rPr>
          <w:rFonts w:cs="Arial"/>
          <w:sz w:val="16"/>
          <w:szCs w:val="16"/>
        </w:rPr>
      </w:pPr>
    </w:p>
    <w:p w:rsidR="00167873" w:rsidRPr="005931A8" w:rsidRDefault="00167873" w:rsidP="00167873">
      <w:pPr>
        <w:autoSpaceDE w:val="0"/>
        <w:autoSpaceDN w:val="0"/>
        <w:adjustRightInd w:val="0"/>
        <w:ind w:left="1800" w:right="-720"/>
        <w:rPr>
          <w:rFonts w:cs="Arial"/>
          <w:szCs w:val="22"/>
        </w:rPr>
      </w:pPr>
      <w:r w:rsidRPr="005931A8">
        <w:rPr>
          <w:rFonts w:cs="Arial"/>
          <w:szCs w:val="22"/>
        </w:rPr>
        <w:t xml:space="preserve">b. </w:t>
      </w:r>
      <w:r>
        <w:rPr>
          <w:rFonts w:cs="Arial"/>
          <w:szCs w:val="22"/>
        </w:rPr>
        <w:t xml:space="preserve"> </w:t>
      </w:r>
      <w:r w:rsidRPr="005931A8">
        <w:rPr>
          <w:rFonts w:cs="Arial"/>
          <w:szCs w:val="22"/>
        </w:rPr>
        <w:t>In the case of an individual who has attained the age of 55 and is</w:t>
      </w:r>
      <w:r>
        <w:rPr>
          <w:rFonts w:cs="Arial"/>
          <w:szCs w:val="22"/>
        </w:rPr>
        <w:t xml:space="preserve"> </w:t>
      </w:r>
      <w:r w:rsidRPr="005931A8">
        <w:rPr>
          <w:rFonts w:cs="Arial"/>
          <w:szCs w:val="22"/>
        </w:rPr>
        <w:t>blind, inability by reason of such blindness to engage in substantial</w:t>
      </w:r>
      <w:r>
        <w:rPr>
          <w:rFonts w:cs="Arial"/>
          <w:szCs w:val="22"/>
        </w:rPr>
        <w:t xml:space="preserve"> </w:t>
      </w:r>
      <w:r w:rsidRPr="005931A8">
        <w:rPr>
          <w:rFonts w:cs="Arial"/>
          <w:szCs w:val="22"/>
        </w:rPr>
        <w:t>gainful activity requiring skills or abilities comparable to those of any</w:t>
      </w:r>
      <w:r>
        <w:rPr>
          <w:rFonts w:cs="Arial"/>
          <w:szCs w:val="22"/>
        </w:rPr>
        <w:t xml:space="preserve"> </w:t>
      </w:r>
      <w:r w:rsidRPr="005931A8">
        <w:rPr>
          <w:rFonts w:cs="Arial"/>
          <w:szCs w:val="22"/>
        </w:rPr>
        <w:t>gainful activity in which he/she has</w:t>
      </w:r>
      <w:r>
        <w:rPr>
          <w:rFonts w:cs="Arial"/>
          <w:szCs w:val="22"/>
        </w:rPr>
        <w:t xml:space="preserve"> </w:t>
      </w:r>
      <w:r w:rsidRPr="005931A8">
        <w:rPr>
          <w:rFonts w:cs="Arial"/>
          <w:szCs w:val="22"/>
        </w:rPr>
        <w:t>previously engaged with some</w:t>
      </w:r>
      <w:r>
        <w:rPr>
          <w:rFonts w:cs="Arial"/>
          <w:szCs w:val="22"/>
        </w:rPr>
        <w:t xml:space="preserve"> </w:t>
      </w:r>
      <w:r w:rsidRPr="005931A8">
        <w:rPr>
          <w:rFonts w:cs="Arial"/>
          <w:szCs w:val="22"/>
        </w:rPr>
        <w:t>regularity and over a substantial period of time.</w:t>
      </w:r>
    </w:p>
    <w:p w:rsidR="00167873" w:rsidRDefault="00167873" w:rsidP="00167873">
      <w:pPr>
        <w:autoSpaceDE w:val="0"/>
        <w:autoSpaceDN w:val="0"/>
        <w:adjustRightInd w:val="0"/>
        <w:ind w:left="1800" w:right="-720"/>
        <w:rPr>
          <w:rFonts w:cs="Arial"/>
          <w:szCs w:val="22"/>
        </w:rPr>
      </w:pPr>
    </w:p>
    <w:p w:rsidR="00167873" w:rsidRDefault="00167873" w:rsidP="00167873">
      <w:pPr>
        <w:autoSpaceDE w:val="0"/>
        <w:autoSpaceDN w:val="0"/>
        <w:adjustRightInd w:val="0"/>
        <w:ind w:left="1800" w:right="-720"/>
        <w:rPr>
          <w:rFonts w:cs="Arial"/>
          <w:szCs w:val="22"/>
        </w:rPr>
      </w:pPr>
      <w:r w:rsidRPr="005931A8">
        <w:rPr>
          <w:rFonts w:cs="Arial"/>
          <w:szCs w:val="22"/>
        </w:rPr>
        <w:t>For the purposes of this definition, the term blindness, as defined in</w:t>
      </w:r>
      <w:r>
        <w:rPr>
          <w:rFonts w:cs="Arial"/>
          <w:szCs w:val="22"/>
        </w:rPr>
        <w:t xml:space="preserve"> S</w:t>
      </w:r>
      <w:r w:rsidRPr="005931A8">
        <w:rPr>
          <w:rFonts w:cs="Arial"/>
          <w:szCs w:val="22"/>
        </w:rPr>
        <w:t>ection 416(</w:t>
      </w:r>
      <w:proofErr w:type="spellStart"/>
      <w:r w:rsidRPr="005931A8">
        <w:rPr>
          <w:rFonts w:cs="Arial"/>
          <w:szCs w:val="22"/>
        </w:rPr>
        <w:t>i</w:t>
      </w:r>
      <w:proofErr w:type="spellEnd"/>
      <w:r w:rsidRPr="005931A8">
        <w:rPr>
          <w:rFonts w:cs="Arial"/>
          <w:szCs w:val="22"/>
        </w:rPr>
        <w:t>)(1)</w:t>
      </w:r>
      <w:r>
        <w:rPr>
          <w:rFonts w:cs="Arial"/>
          <w:szCs w:val="22"/>
        </w:rPr>
        <w:t xml:space="preserve"> </w:t>
      </w:r>
      <w:r w:rsidRPr="005931A8">
        <w:rPr>
          <w:rFonts w:cs="Arial"/>
          <w:szCs w:val="22"/>
        </w:rPr>
        <w:t>of this title, means central vision acuity of 20/200 or</w:t>
      </w:r>
      <w:r>
        <w:rPr>
          <w:rFonts w:cs="Arial"/>
          <w:szCs w:val="22"/>
        </w:rPr>
        <w:t xml:space="preserve"> </w:t>
      </w:r>
      <w:r w:rsidRPr="005931A8">
        <w:rPr>
          <w:rFonts w:cs="Arial"/>
          <w:szCs w:val="22"/>
        </w:rPr>
        <w:t>less in the better eye with use of a correcting lens. An eye which is</w:t>
      </w:r>
      <w:r>
        <w:rPr>
          <w:rFonts w:cs="Arial"/>
          <w:szCs w:val="22"/>
        </w:rPr>
        <w:t xml:space="preserve"> </w:t>
      </w:r>
      <w:r w:rsidRPr="005931A8">
        <w:rPr>
          <w:rFonts w:cs="Arial"/>
          <w:szCs w:val="22"/>
        </w:rPr>
        <w:t>accompanied by a limitation in the fields of vision such that the widest</w:t>
      </w:r>
      <w:r>
        <w:rPr>
          <w:rFonts w:cs="Arial"/>
          <w:szCs w:val="22"/>
        </w:rPr>
        <w:t xml:space="preserve"> </w:t>
      </w:r>
      <w:r w:rsidRPr="005931A8">
        <w:rPr>
          <w:rFonts w:cs="Arial"/>
          <w:szCs w:val="22"/>
        </w:rPr>
        <w:t>diameter of the visual field subtends an angle no greater than 20</w:t>
      </w:r>
      <w:r>
        <w:rPr>
          <w:rFonts w:cs="Arial"/>
          <w:szCs w:val="22"/>
        </w:rPr>
        <w:t xml:space="preserve"> </w:t>
      </w:r>
      <w:r w:rsidRPr="005931A8">
        <w:rPr>
          <w:rFonts w:cs="Arial"/>
          <w:szCs w:val="22"/>
        </w:rPr>
        <w:t>degrees</w:t>
      </w:r>
      <w:r>
        <w:rPr>
          <w:rFonts w:cs="Arial"/>
          <w:szCs w:val="22"/>
        </w:rPr>
        <w:t xml:space="preserve"> </w:t>
      </w:r>
      <w:r w:rsidRPr="005931A8">
        <w:rPr>
          <w:rFonts w:cs="Arial"/>
          <w:szCs w:val="22"/>
        </w:rPr>
        <w:t>shall be considered for the purposes of this paragraph as</w:t>
      </w:r>
      <w:r>
        <w:rPr>
          <w:rFonts w:cs="Arial"/>
          <w:szCs w:val="22"/>
        </w:rPr>
        <w:t xml:space="preserve"> </w:t>
      </w:r>
      <w:r w:rsidRPr="005931A8">
        <w:rPr>
          <w:rFonts w:cs="Arial"/>
          <w:szCs w:val="22"/>
        </w:rPr>
        <w:t>having a central visual acuity of 20/200 or less.</w:t>
      </w:r>
    </w:p>
    <w:p w:rsidR="00167873" w:rsidRDefault="00167873" w:rsidP="00167873">
      <w:pPr>
        <w:ind w:left="1800" w:right="-720"/>
        <w:rPr>
          <w:rFonts w:cs="Arial"/>
          <w:b/>
          <w:i/>
          <w:szCs w:val="22"/>
        </w:rPr>
      </w:pPr>
      <w:r>
        <w:rPr>
          <w:rFonts w:cs="Arial"/>
          <w:b/>
          <w:i/>
          <w:szCs w:val="22"/>
        </w:rPr>
        <w:t>AND/</w:t>
      </w:r>
      <w:r w:rsidRPr="004C6E1F">
        <w:rPr>
          <w:rFonts w:cs="Arial"/>
          <w:b/>
          <w:i/>
          <w:szCs w:val="22"/>
        </w:rPr>
        <w:t>OR….</w:t>
      </w:r>
    </w:p>
    <w:p w:rsidR="004C59D1" w:rsidRPr="004C6E1F" w:rsidRDefault="004C59D1" w:rsidP="00167873">
      <w:pPr>
        <w:ind w:left="1800" w:right="-720"/>
        <w:rPr>
          <w:rFonts w:cs="Arial"/>
          <w:b/>
          <w:i/>
          <w:szCs w:val="22"/>
        </w:rPr>
      </w:pPr>
    </w:p>
    <w:p w:rsidR="00167873" w:rsidRPr="004B4472" w:rsidRDefault="00167873" w:rsidP="00167873">
      <w:pPr>
        <w:autoSpaceDE w:val="0"/>
        <w:autoSpaceDN w:val="0"/>
        <w:adjustRightInd w:val="0"/>
        <w:ind w:right="-720"/>
        <w:rPr>
          <w:rFonts w:cs="Arial"/>
          <w:sz w:val="10"/>
          <w:szCs w:val="10"/>
        </w:rPr>
      </w:pPr>
    </w:p>
    <w:p w:rsidR="00167873" w:rsidRPr="005931A8" w:rsidRDefault="00167873" w:rsidP="00167873">
      <w:pPr>
        <w:numPr>
          <w:ilvl w:val="0"/>
          <w:numId w:val="1"/>
        </w:numPr>
        <w:autoSpaceDE w:val="0"/>
        <w:autoSpaceDN w:val="0"/>
        <w:adjustRightInd w:val="0"/>
        <w:ind w:left="180" w:right="-720" w:hanging="180"/>
        <w:rPr>
          <w:rFonts w:cs="Arial"/>
          <w:szCs w:val="22"/>
        </w:rPr>
      </w:pPr>
      <w:r>
        <w:rPr>
          <w:rFonts w:cs="Arial"/>
          <w:sz w:val="24"/>
          <w:szCs w:val="24"/>
        </w:rPr>
        <w:t>[   ]Yes  [   ]No</w:t>
      </w:r>
      <w:r w:rsidRPr="006D1ACD">
        <w:rPr>
          <w:rFonts w:cs="Arial"/>
          <w:sz w:val="24"/>
          <w:szCs w:val="24"/>
        </w:rPr>
        <w:t xml:space="preserve"> </w:t>
      </w:r>
      <w:r>
        <w:rPr>
          <w:rFonts w:cs="Arial"/>
          <w:sz w:val="24"/>
          <w:szCs w:val="24"/>
        </w:rPr>
        <w:t xml:space="preserve">  </w:t>
      </w:r>
      <w:r w:rsidRPr="005931A8">
        <w:rPr>
          <w:rFonts w:cs="Arial"/>
          <w:szCs w:val="22"/>
        </w:rPr>
        <w:t>Has a physical, mental, or emotional impairment that:</w:t>
      </w:r>
    </w:p>
    <w:p w:rsidR="00167873" w:rsidRDefault="00167873" w:rsidP="00167873">
      <w:pPr>
        <w:numPr>
          <w:ilvl w:val="0"/>
          <w:numId w:val="2"/>
        </w:numPr>
        <w:tabs>
          <w:tab w:val="left" w:pos="1980"/>
        </w:tabs>
        <w:autoSpaceDE w:val="0"/>
        <w:autoSpaceDN w:val="0"/>
        <w:adjustRightInd w:val="0"/>
        <w:ind w:left="1710" w:right="-720" w:firstLine="270"/>
        <w:rPr>
          <w:rFonts w:cs="Arial"/>
          <w:szCs w:val="22"/>
        </w:rPr>
      </w:pPr>
      <w:r w:rsidRPr="00EB1753">
        <w:rPr>
          <w:rFonts w:cs="Arial"/>
          <w:szCs w:val="22"/>
        </w:rPr>
        <w:t>Is expected to be of long-continued and indefinite duration;</w:t>
      </w:r>
    </w:p>
    <w:p w:rsidR="00167873" w:rsidRPr="00EB1753" w:rsidRDefault="00167873" w:rsidP="00167873">
      <w:pPr>
        <w:numPr>
          <w:ilvl w:val="0"/>
          <w:numId w:val="2"/>
        </w:numPr>
        <w:tabs>
          <w:tab w:val="left" w:pos="1980"/>
        </w:tabs>
        <w:autoSpaceDE w:val="0"/>
        <w:autoSpaceDN w:val="0"/>
        <w:adjustRightInd w:val="0"/>
        <w:ind w:left="1710" w:right="-720" w:firstLine="270"/>
        <w:rPr>
          <w:rFonts w:cs="Arial"/>
          <w:szCs w:val="22"/>
        </w:rPr>
      </w:pPr>
      <w:r w:rsidRPr="00EB1753">
        <w:rPr>
          <w:rFonts w:cs="Arial"/>
          <w:szCs w:val="22"/>
        </w:rPr>
        <w:t>Substantially impedes his or her ability to live independently; and</w:t>
      </w:r>
    </w:p>
    <w:p w:rsidR="00167873" w:rsidRPr="00EB1753" w:rsidRDefault="00167873" w:rsidP="00167873">
      <w:pPr>
        <w:numPr>
          <w:ilvl w:val="0"/>
          <w:numId w:val="2"/>
        </w:numPr>
        <w:tabs>
          <w:tab w:val="left" w:pos="1980"/>
        </w:tabs>
        <w:autoSpaceDE w:val="0"/>
        <w:autoSpaceDN w:val="0"/>
        <w:adjustRightInd w:val="0"/>
        <w:ind w:left="1710" w:right="-720" w:firstLine="270"/>
        <w:rPr>
          <w:rFonts w:cs="Arial"/>
          <w:szCs w:val="22"/>
        </w:rPr>
      </w:pPr>
      <w:r w:rsidRPr="00EB1753">
        <w:rPr>
          <w:rFonts w:cs="Arial"/>
          <w:szCs w:val="22"/>
        </w:rPr>
        <w:t>Is of such a nature that the ability to live independently could be</w:t>
      </w:r>
    </w:p>
    <w:p w:rsidR="00167873" w:rsidRDefault="00167873" w:rsidP="00167873">
      <w:pPr>
        <w:tabs>
          <w:tab w:val="left" w:pos="1980"/>
        </w:tabs>
        <w:ind w:left="1710" w:right="-720" w:firstLine="270"/>
        <w:rPr>
          <w:rFonts w:cs="Arial"/>
          <w:szCs w:val="22"/>
        </w:rPr>
      </w:pPr>
      <w:r>
        <w:rPr>
          <w:rFonts w:cs="Arial"/>
          <w:szCs w:val="22"/>
        </w:rPr>
        <w:tab/>
      </w:r>
      <w:proofErr w:type="gramStart"/>
      <w:r w:rsidRPr="005931A8">
        <w:rPr>
          <w:rFonts w:cs="Arial"/>
          <w:szCs w:val="22"/>
        </w:rPr>
        <w:t>improved</w:t>
      </w:r>
      <w:proofErr w:type="gramEnd"/>
      <w:r w:rsidRPr="005931A8">
        <w:rPr>
          <w:rFonts w:cs="Arial"/>
          <w:szCs w:val="22"/>
        </w:rPr>
        <w:t xml:space="preserve"> by more suitable housing conditions.</w:t>
      </w:r>
    </w:p>
    <w:p w:rsidR="004C59D1" w:rsidRDefault="00167873" w:rsidP="00167873">
      <w:pPr>
        <w:tabs>
          <w:tab w:val="left" w:pos="1980"/>
        </w:tabs>
        <w:ind w:left="1710" w:right="-720" w:firstLine="270"/>
        <w:rPr>
          <w:rFonts w:cs="Arial"/>
          <w:b/>
          <w:i/>
          <w:szCs w:val="22"/>
        </w:rPr>
      </w:pPr>
      <w:r>
        <w:rPr>
          <w:rFonts w:cs="Arial"/>
          <w:b/>
          <w:i/>
          <w:szCs w:val="22"/>
        </w:rPr>
        <w:t>AND/</w:t>
      </w:r>
      <w:r w:rsidRPr="004C6E1F">
        <w:rPr>
          <w:rFonts w:cs="Arial"/>
          <w:b/>
          <w:i/>
          <w:szCs w:val="22"/>
        </w:rPr>
        <w:t>OR….</w:t>
      </w:r>
      <w:r w:rsidR="004C59D1">
        <w:rPr>
          <w:rFonts w:cs="Arial"/>
          <w:b/>
          <w:i/>
          <w:szCs w:val="22"/>
        </w:rPr>
        <w:br w:type="page"/>
      </w:r>
    </w:p>
    <w:p w:rsidR="00167873" w:rsidRDefault="00167873" w:rsidP="00167873">
      <w:pPr>
        <w:numPr>
          <w:ilvl w:val="0"/>
          <w:numId w:val="1"/>
        </w:numPr>
        <w:autoSpaceDE w:val="0"/>
        <w:autoSpaceDN w:val="0"/>
        <w:adjustRightInd w:val="0"/>
        <w:ind w:left="180" w:right="-720" w:hanging="180"/>
        <w:rPr>
          <w:rFonts w:cs="Arial"/>
          <w:szCs w:val="22"/>
        </w:rPr>
      </w:pPr>
      <w:r w:rsidRPr="00EB1753">
        <w:rPr>
          <w:rFonts w:cs="Arial"/>
          <w:sz w:val="24"/>
          <w:szCs w:val="24"/>
        </w:rPr>
        <w:lastRenderedPageBreak/>
        <w:t xml:space="preserve">[   ]Yes  [   ]No    </w:t>
      </w:r>
      <w:r w:rsidRPr="00EB1753">
        <w:rPr>
          <w:rFonts w:cs="Arial"/>
          <w:szCs w:val="22"/>
        </w:rPr>
        <w:t>Has a developmental disability as defined in Section 102(7) of the</w:t>
      </w:r>
      <w:r>
        <w:rPr>
          <w:rFonts w:cs="Arial"/>
          <w:szCs w:val="22"/>
        </w:rPr>
        <w:t xml:space="preserve"> </w:t>
      </w:r>
      <w:r w:rsidRPr="00EB1753">
        <w:rPr>
          <w:rFonts w:cs="Arial"/>
          <w:szCs w:val="22"/>
        </w:rPr>
        <w:t>Developmental</w:t>
      </w:r>
    </w:p>
    <w:p w:rsidR="00167873" w:rsidRDefault="00167873" w:rsidP="00167873">
      <w:pPr>
        <w:autoSpaceDE w:val="0"/>
        <w:autoSpaceDN w:val="0"/>
        <w:adjustRightInd w:val="0"/>
        <w:ind w:left="1440" w:right="-720"/>
        <w:rPr>
          <w:rFonts w:cs="Arial"/>
          <w:szCs w:val="22"/>
        </w:rPr>
      </w:pPr>
      <w:r>
        <w:rPr>
          <w:rFonts w:cs="Arial"/>
          <w:szCs w:val="22"/>
        </w:rPr>
        <w:t xml:space="preserve">      </w:t>
      </w:r>
      <w:r w:rsidRPr="00EB1753">
        <w:rPr>
          <w:rFonts w:cs="Arial"/>
          <w:szCs w:val="22"/>
        </w:rPr>
        <w:t xml:space="preserve"> Disabilities Assistance and Bill of Rights Act </w:t>
      </w:r>
      <w:r>
        <w:rPr>
          <w:rFonts w:cs="Arial"/>
          <w:szCs w:val="22"/>
        </w:rPr>
        <w:t xml:space="preserve">of 2000, </w:t>
      </w:r>
      <w:r w:rsidRPr="00EB1753">
        <w:rPr>
          <w:rFonts w:cs="Arial"/>
          <w:szCs w:val="22"/>
        </w:rPr>
        <w:t>42 U.S.C.</w:t>
      </w:r>
      <w:r w:rsidRPr="005931A8">
        <w:rPr>
          <w:rFonts w:cs="Arial"/>
          <w:szCs w:val="22"/>
        </w:rPr>
        <w:t xml:space="preserve"> </w:t>
      </w:r>
      <w:r>
        <w:rPr>
          <w:rFonts w:cs="Arial"/>
          <w:szCs w:val="22"/>
        </w:rPr>
        <w:t>15002</w:t>
      </w:r>
      <w:r w:rsidRPr="005931A8">
        <w:rPr>
          <w:rFonts w:cs="Arial"/>
          <w:szCs w:val="22"/>
        </w:rPr>
        <w:t>(8)), i.e., a person with a</w:t>
      </w:r>
    </w:p>
    <w:p w:rsidR="00167873" w:rsidRPr="005931A8" w:rsidRDefault="00167873" w:rsidP="00167873">
      <w:pPr>
        <w:autoSpaceDE w:val="0"/>
        <w:autoSpaceDN w:val="0"/>
        <w:adjustRightInd w:val="0"/>
        <w:ind w:left="1440" w:right="-720"/>
        <w:rPr>
          <w:rFonts w:cs="Arial"/>
          <w:szCs w:val="22"/>
        </w:rPr>
      </w:pPr>
      <w:r>
        <w:rPr>
          <w:rFonts w:cs="Arial"/>
          <w:szCs w:val="22"/>
        </w:rPr>
        <w:t xml:space="preserve">      </w:t>
      </w:r>
      <w:r w:rsidRPr="005931A8">
        <w:rPr>
          <w:rFonts w:cs="Arial"/>
          <w:szCs w:val="22"/>
        </w:rPr>
        <w:t xml:space="preserve"> </w:t>
      </w:r>
      <w:proofErr w:type="gramStart"/>
      <w:r w:rsidRPr="005931A8">
        <w:rPr>
          <w:rFonts w:cs="Arial"/>
          <w:szCs w:val="22"/>
        </w:rPr>
        <w:t>severe</w:t>
      </w:r>
      <w:proofErr w:type="gramEnd"/>
      <w:r w:rsidRPr="005931A8">
        <w:rPr>
          <w:rFonts w:cs="Arial"/>
          <w:szCs w:val="22"/>
        </w:rPr>
        <w:t xml:space="preserve"> chronic disability that:</w:t>
      </w:r>
    </w:p>
    <w:p w:rsidR="00167873" w:rsidRPr="005931A8" w:rsidRDefault="00167873" w:rsidP="00167873">
      <w:pPr>
        <w:numPr>
          <w:ilvl w:val="0"/>
          <w:numId w:val="3"/>
        </w:numPr>
        <w:autoSpaceDE w:val="0"/>
        <w:autoSpaceDN w:val="0"/>
        <w:adjustRightInd w:val="0"/>
        <w:rPr>
          <w:rFonts w:cs="Arial"/>
          <w:szCs w:val="22"/>
        </w:rPr>
      </w:pPr>
      <w:r w:rsidRPr="005931A8">
        <w:rPr>
          <w:rFonts w:cs="Arial"/>
          <w:szCs w:val="22"/>
        </w:rPr>
        <w:t>Is attributable to a mental or physical impairment or</w:t>
      </w:r>
    </w:p>
    <w:p w:rsidR="00167873" w:rsidRDefault="00167873" w:rsidP="00167873">
      <w:pPr>
        <w:autoSpaceDE w:val="0"/>
        <w:autoSpaceDN w:val="0"/>
        <w:adjustRightInd w:val="0"/>
        <w:ind w:left="1440" w:firstLine="720"/>
        <w:rPr>
          <w:rFonts w:cs="Arial"/>
          <w:szCs w:val="22"/>
        </w:rPr>
      </w:pPr>
      <w:proofErr w:type="gramStart"/>
      <w:r w:rsidRPr="005931A8">
        <w:rPr>
          <w:rFonts w:cs="Arial"/>
          <w:szCs w:val="22"/>
        </w:rPr>
        <w:t>combination</w:t>
      </w:r>
      <w:proofErr w:type="gramEnd"/>
      <w:r w:rsidRPr="005931A8">
        <w:rPr>
          <w:rFonts w:cs="Arial"/>
          <w:szCs w:val="22"/>
        </w:rPr>
        <w:t xml:space="preserve"> of mental and physical impairments;</w:t>
      </w:r>
    </w:p>
    <w:p w:rsidR="00167873" w:rsidRDefault="00167873" w:rsidP="00167873">
      <w:pPr>
        <w:autoSpaceDE w:val="0"/>
        <w:autoSpaceDN w:val="0"/>
        <w:adjustRightInd w:val="0"/>
        <w:ind w:left="1440" w:firstLine="720"/>
        <w:rPr>
          <w:rFonts w:cs="Arial"/>
          <w:szCs w:val="22"/>
        </w:rPr>
      </w:pPr>
      <w:proofErr w:type="gramStart"/>
      <w:r w:rsidRPr="005931A8">
        <w:rPr>
          <w:rFonts w:cs="Arial"/>
          <w:szCs w:val="22"/>
        </w:rPr>
        <w:t>b.</w:t>
      </w:r>
      <w:r>
        <w:rPr>
          <w:rFonts w:cs="Arial"/>
          <w:szCs w:val="22"/>
        </w:rPr>
        <w:t xml:space="preserve"> </w:t>
      </w:r>
      <w:r w:rsidRPr="005931A8">
        <w:rPr>
          <w:rFonts w:cs="Arial"/>
          <w:szCs w:val="22"/>
        </w:rPr>
        <w:t xml:space="preserve"> Is</w:t>
      </w:r>
      <w:proofErr w:type="gramEnd"/>
      <w:r w:rsidRPr="005931A8">
        <w:rPr>
          <w:rFonts w:cs="Arial"/>
          <w:szCs w:val="22"/>
        </w:rPr>
        <w:t xml:space="preserve"> manifested before the person attains age 22;</w:t>
      </w:r>
    </w:p>
    <w:p w:rsidR="00167873" w:rsidRDefault="00167873" w:rsidP="00167873">
      <w:pPr>
        <w:autoSpaceDE w:val="0"/>
        <w:autoSpaceDN w:val="0"/>
        <w:adjustRightInd w:val="0"/>
        <w:ind w:left="1440" w:firstLine="720"/>
        <w:rPr>
          <w:rFonts w:cs="Arial"/>
          <w:szCs w:val="22"/>
        </w:rPr>
      </w:pPr>
      <w:proofErr w:type="gramStart"/>
      <w:r w:rsidRPr="005931A8">
        <w:rPr>
          <w:rFonts w:cs="Arial"/>
          <w:szCs w:val="22"/>
        </w:rPr>
        <w:t xml:space="preserve">c. </w:t>
      </w:r>
      <w:r>
        <w:rPr>
          <w:rFonts w:cs="Arial"/>
          <w:szCs w:val="22"/>
        </w:rPr>
        <w:t xml:space="preserve"> </w:t>
      </w:r>
      <w:r w:rsidRPr="005931A8">
        <w:rPr>
          <w:rFonts w:cs="Arial"/>
          <w:szCs w:val="22"/>
        </w:rPr>
        <w:t>Is</w:t>
      </w:r>
      <w:proofErr w:type="gramEnd"/>
      <w:r w:rsidRPr="005931A8">
        <w:rPr>
          <w:rFonts w:cs="Arial"/>
          <w:szCs w:val="22"/>
        </w:rPr>
        <w:t xml:space="preserve"> likely to continue indefinitely;</w:t>
      </w:r>
    </w:p>
    <w:p w:rsidR="00167873" w:rsidRDefault="00167873" w:rsidP="00167873">
      <w:pPr>
        <w:autoSpaceDE w:val="0"/>
        <w:autoSpaceDN w:val="0"/>
        <w:adjustRightInd w:val="0"/>
        <w:ind w:left="1440" w:firstLine="720"/>
        <w:rPr>
          <w:rFonts w:cs="Arial"/>
          <w:szCs w:val="22"/>
        </w:rPr>
      </w:pPr>
      <w:proofErr w:type="gramStart"/>
      <w:r w:rsidRPr="005931A8">
        <w:rPr>
          <w:rFonts w:cs="Arial"/>
          <w:szCs w:val="22"/>
        </w:rPr>
        <w:t xml:space="preserve">d. </w:t>
      </w:r>
      <w:r>
        <w:rPr>
          <w:rFonts w:cs="Arial"/>
          <w:szCs w:val="22"/>
        </w:rPr>
        <w:t xml:space="preserve"> </w:t>
      </w:r>
      <w:r w:rsidRPr="005931A8">
        <w:rPr>
          <w:rFonts w:cs="Arial"/>
          <w:szCs w:val="22"/>
        </w:rPr>
        <w:t>Results</w:t>
      </w:r>
      <w:proofErr w:type="gramEnd"/>
      <w:r w:rsidRPr="005931A8">
        <w:rPr>
          <w:rFonts w:cs="Arial"/>
          <w:szCs w:val="22"/>
        </w:rPr>
        <w:t xml:space="preserve"> in substantial functional limitation in three or more of the</w:t>
      </w:r>
      <w:r>
        <w:rPr>
          <w:rFonts w:cs="Arial"/>
          <w:szCs w:val="22"/>
        </w:rPr>
        <w:t xml:space="preserve"> </w:t>
      </w:r>
      <w:r w:rsidRPr="005931A8">
        <w:rPr>
          <w:rFonts w:cs="Arial"/>
          <w:szCs w:val="22"/>
        </w:rPr>
        <w:t>following</w:t>
      </w:r>
    </w:p>
    <w:p w:rsidR="00167873" w:rsidRDefault="00167873" w:rsidP="00167873">
      <w:pPr>
        <w:autoSpaceDE w:val="0"/>
        <w:autoSpaceDN w:val="0"/>
        <w:adjustRightInd w:val="0"/>
        <w:ind w:left="1440" w:firstLine="720"/>
        <w:rPr>
          <w:rFonts w:cs="Arial"/>
          <w:szCs w:val="22"/>
        </w:rPr>
      </w:pPr>
      <w:r>
        <w:rPr>
          <w:rFonts w:cs="Arial"/>
          <w:szCs w:val="22"/>
        </w:rPr>
        <w:t xml:space="preserve">   </w:t>
      </w:r>
      <w:r w:rsidRPr="005931A8">
        <w:rPr>
          <w:rFonts w:cs="Arial"/>
          <w:szCs w:val="22"/>
        </w:rPr>
        <w:t xml:space="preserve"> </w:t>
      </w:r>
      <w:r>
        <w:rPr>
          <w:rFonts w:cs="Arial"/>
          <w:szCs w:val="22"/>
        </w:rPr>
        <w:t xml:space="preserve"> </w:t>
      </w:r>
      <w:proofErr w:type="gramStart"/>
      <w:r w:rsidRPr="005931A8">
        <w:rPr>
          <w:rFonts w:cs="Arial"/>
          <w:szCs w:val="22"/>
        </w:rPr>
        <w:t>areas</w:t>
      </w:r>
      <w:proofErr w:type="gramEnd"/>
      <w:r w:rsidRPr="005931A8">
        <w:rPr>
          <w:rFonts w:cs="Arial"/>
          <w:szCs w:val="22"/>
        </w:rPr>
        <w:t xml:space="preserve"> of major life activity:</w:t>
      </w:r>
    </w:p>
    <w:p w:rsidR="00167873" w:rsidRPr="005931A8" w:rsidRDefault="00167873" w:rsidP="00167873">
      <w:pPr>
        <w:autoSpaceDE w:val="0"/>
        <w:autoSpaceDN w:val="0"/>
        <w:adjustRightInd w:val="0"/>
        <w:ind w:left="2160" w:firstLine="360"/>
        <w:rPr>
          <w:rFonts w:cs="Arial"/>
          <w:szCs w:val="22"/>
        </w:rPr>
      </w:pPr>
      <w:r w:rsidRPr="005931A8">
        <w:rPr>
          <w:rFonts w:cs="Arial"/>
          <w:szCs w:val="22"/>
        </w:rPr>
        <w:t>(1) Self-care,</w:t>
      </w:r>
    </w:p>
    <w:p w:rsidR="00167873" w:rsidRPr="005931A8" w:rsidRDefault="00167873" w:rsidP="00167873">
      <w:pPr>
        <w:autoSpaceDE w:val="0"/>
        <w:autoSpaceDN w:val="0"/>
        <w:adjustRightInd w:val="0"/>
        <w:ind w:left="2160" w:firstLine="360"/>
        <w:rPr>
          <w:rFonts w:cs="Arial"/>
          <w:szCs w:val="22"/>
        </w:rPr>
      </w:pPr>
      <w:r w:rsidRPr="005931A8">
        <w:rPr>
          <w:rFonts w:cs="Arial"/>
          <w:szCs w:val="22"/>
        </w:rPr>
        <w:t>(2) Receptive and expressive language,</w:t>
      </w:r>
    </w:p>
    <w:p w:rsidR="00167873" w:rsidRPr="005931A8" w:rsidRDefault="00167873" w:rsidP="00167873">
      <w:pPr>
        <w:autoSpaceDE w:val="0"/>
        <w:autoSpaceDN w:val="0"/>
        <w:adjustRightInd w:val="0"/>
        <w:ind w:left="2160" w:firstLine="360"/>
        <w:rPr>
          <w:rFonts w:cs="Arial"/>
          <w:szCs w:val="22"/>
        </w:rPr>
      </w:pPr>
      <w:r w:rsidRPr="005931A8">
        <w:rPr>
          <w:rFonts w:cs="Arial"/>
          <w:szCs w:val="22"/>
        </w:rPr>
        <w:t>(3) Learning,</w:t>
      </w:r>
    </w:p>
    <w:p w:rsidR="00167873" w:rsidRPr="005931A8" w:rsidRDefault="00167873" w:rsidP="00167873">
      <w:pPr>
        <w:autoSpaceDE w:val="0"/>
        <w:autoSpaceDN w:val="0"/>
        <w:adjustRightInd w:val="0"/>
        <w:ind w:left="2160" w:firstLine="360"/>
        <w:rPr>
          <w:rFonts w:cs="Arial"/>
          <w:szCs w:val="22"/>
        </w:rPr>
      </w:pPr>
      <w:r w:rsidRPr="005931A8">
        <w:rPr>
          <w:rFonts w:cs="Arial"/>
          <w:szCs w:val="22"/>
        </w:rPr>
        <w:t>(4) Mobility,</w:t>
      </w:r>
    </w:p>
    <w:p w:rsidR="00167873" w:rsidRPr="005931A8" w:rsidRDefault="00167873" w:rsidP="00167873">
      <w:pPr>
        <w:autoSpaceDE w:val="0"/>
        <w:autoSpaceDN w:val="0"/>
        <w:adjustRightInd w:val="0"/>
        <w:ind w:left="2160" w:firstLine="360"/>
        <w:rPr>
          <w:rFonts w:cs="Arial"/>
          <w:szCs w:val="22"/>
        </w:rPr>
      </w:pPr>
      <w:r w:rsidRPr="005931A8">
        <w:rPr>
          <w:rFonts w:cs="Arial"/>
          <w:szCs w:val="22"/>
        </w:rPr>
        <w:t>(5) Self-direction,</w:t>
      </w:r>
    </w:p>
    <w:p w:rsidR="00167873" w:rsidRPr="005931A8" w:rsidRDefault="00167873" w:rsidP="00167873">
      <w:pPr>
        <w:autoSpaceDE w:val="0"/>
        <w:autoSpaceDN w:val="0"/>
        <w:adjustRightInd w:val="0"/>
        <w:ind w:left="2160" w:firstLine="360"/>
        <w:rPr>
          <w:rFonts w:cs="Arial"/>
          <w:szCs w:val="22"/>
        </w:rPr>
      </w:pPr>
      <w:r w:rsidRPr="005931A8">
        <w:rPr>
          <w:rFonts w:cs="Arial"/>
          <w:szCs w:val="22"/>
        </w:rPr>
        <w:t>(6) Capacity for independent living, and</w:t>
      </w:r>
    </w:p>
    <w:p w:rsidR="00167873" w:rsidRPr="005931A8" w:rsidRDefault="00167873" w:rsidP="00167873">
      <w:pPr>
        <w:autoSpaceDE w:val="0"/>
        <w:autoSpaceDN w:val="0"/>
        <w:adjustRightInd w:val="0"/>
        <w:ind w:left="2160" w:firstLine="360"/>
        <w:rPr>
          <w:rFonts w:cs="Arial"/>
          <w:szCs w:val="22"/>
        </w:rPr>
      </w:pPr>
      <w:r w:rsidRPr="005931A8">
        <w:rPr>
          <w:rFonts w:cs="Arial"/>
          <w:szCs w:val="22"/>
        </w:rPr>
        <w:t>(7) Economic self-sufficiency; and</w:t>
      </w:r>
    </w:p>
    <w:p w:rsidR="00167873" w:rsidRPr="005931A8" w:rsidRDefault="00167873" w:rsidP="00167873">
      <w:pPr>
        <w:autoSpaceDE w:val="0"/>
        <w:autoSpaceDN w:val="0"/>
        <w:adjustRightInd w:val="0"/>
        <w:ind w:left="2160" w:firstLine="720"/>
        <w:rPr>
          <w:rFonts w:cs="Arial"/>
          <w:sz w:val="16"/>
          <w:szCs w:val="16"/>
        </w:rPr>
      </w:pPr>
    </w:p>
    <w:p w:rsidR="00167873" w:rsidRDefault="00167873" w:rsidP="00167873">
      <w:pPr>
        <w:numPr>
          <w:ilvl w:val="0"/>
          <w:numId w:val="4"/>
        </w:numPr>
        <w:autoSpaceDE w:val="0"/>
        <w:autoSpaceDN w:val="0"/>
        <w:adjustRightInd w:val="0"/>
        <w:rPr>
          <w:rFonts w:cs="Arial"/>
          <w:szCs w:val="22"/>
        </w:rPr>
      </w:pPr>
      <w:r w:rsidRPr="005931A8">
        <w:rPr>
          <w:rFonts w:cs="Arial"/>
          <w:szCs w:val="22"/>
        </w:rPr>
        <w:t>Reflects the person's need for a combination and sequence of</w:t>
      </w:r>
      <w:r>
        <w:rPr>
          <w:rFonts w:cs="Arial"/>
          <w:szCs w:val="22"/>
        </w:rPr>
        <w:t xml:space="preserve"> </w:t>
      </w:r>
      <w:r w:rsidRPr="005931A8">
        <w:rPr>
          <w:rFonts w:cs="Arial"/>
          <w:szCs w:val="22"/>
        </w:rPr>
        <w:t>special,</w:t>
      </w:r>
    </w:p>
    <w:p w:rsidR="00167873" w:rsidRDefault="00167873" w:rsidP="00167873">
      <w:pPr>
        <w:autoSpaceDE w:val="0"/>
        <w:autoSpaceDN w:val="0"/>
        <w:adjustRightInd w:val="0"/>
        <w:ind w:left="2160"/>
        <w:rPr>
          <w:rFonts w:cs="Arial"/>
          <w:szCs w:val="22"/>
        </w:rPr>
      </w:pPr>
      <w:r>
        <w:rPr>
          <w:rFonts w:cs="Arial"/>
          <w:szCs w:val="22"/>
        </w:rPr>
        <w:t xml:space="preserve">       </w:t>
      </w:r>
      <w:proofErr w:type="gramStart"/>
      <w:r w:rsidRPr="005931A8">
        <w:rPr>
          <w:rFonts w:cs="Arial"/>
          <w:szCs w:val="22"/>
        </w:rPr>
        <w:t>interdisciplinary</w:t>
      </w:r>
      <w:proofErr w:type="gramEnd"/>
      <w:r w:rsidRPr="005931A8">
        <w:rPr>
          <w:rFonts w:cs="Arial"/>
          <w:szCs w:val="22"/>
        </w:rPr>
        <w:t xml:space="preserve">, or generic </w:t>
      </w:r>
      <w:r w:rsidRPr="00C53169">
        <w:rPr>
          <w:rFonts w:cs="Arial"/>
          <w:szCs w:val="22"/>
        </w:rPr>
        <w:t xml:space="preserve">services, individualized supports, or other forms of assistance that are of lifelong or extended duration and are individually planned and coordinated </w:t>
      </w:r>
    </w:p>
    <w:p w:rsidR="00167873" w:rsidRDefault="00167873" w:rsidP="00167873">
      <w:pPr>
        <w:ind w:left="1440" w:firstLine="720"/>
        <w:rPr>
          <w:rFonts w:cs="Arial"/>
          <w:b/>
          <w:i/>
          <w:szCs w:val="22"/>
        </w:rPr>
      </w:pPr>
      <w:r>
        <w:rPr>
          <w:rFonts w:cs="Arial"/>
          <w:b/>
          <w:i/>
          <w:szCs w:val="22"/>
        </w:rPr>
        <w:t>AND/</w:t>
      </w:r>
      <w:r w:rsidRPr="004C6E1F">
        <w:rPr>
          <w:rFonts w:cs="Arial"/>
          <w:b/>
          <w:i/>
          <w:szCs w:val="22"/>
        </w:rPr>
        <w:t>OR….</w:t>
      </w:r>
    </w:p>
    <w:p w:rsidR="004C59D1" w:rsidRPr="004C6E1F" w:rsidRDefault="004C59D1" w:rsidP="00167873">
      <w:pPr>
        <w:ind w:left="1440" w:firstLine="720"/>
        <w:rPr>
          <w:rFonts w:cs="Arial"/>
          <w:b/>
          <w:i/>
          <w:szCs w:val="22"/>
        </w:rPr>
      </w:pPr>
    </w:p>
    <w:p w:rsidR="00167873" w:rsidRPr="005931A8" w:rsidRDefault="00167873" w:rsidP="00167873">
      <w:pPr>
        <w:ind w:left="1440" w:firstLine="720"/>
        <w:rPr>
          <w:rFonts w:cs="Arial"/>
          <w:sz w:val="16"/>
          <w:szCs w:val="16"/>
        </w:rPr>
      </w:pPr>
    </w:p>
    <w:p w:rsidR="00167873" w:rsidRPr="005931A8" w:rsidRDefault="00167873" w:rsidP="00167873">
      <w:pPr>
        <w:autoSpaceDE w:val="0"/>
        <w:autoSpaceDN w:val="0"/>
        <w:adjustRightInd w:val="0"/>
        <w:ind w:left="180" w:hanging="180"/>
        <w:rPr>
          <w:rFonts w:cs="Arial"/>
          <w:szCs w:val="22"/>
        </w:rPr>
      </w:pPr>
      <w:r w:rsidRPr="006D1ACD">
        <w:rPr>
          <w:rFonts w:cs="Arial"/>
          <w:sz w:val="24"/>
          <w:szCs w:val="24"/>
        </w:rPr>
        <w:t xml:space="preserve">      4. </w:t>
      </w:r>
      <w:r>
        <w:rPr>
          <w:rFonts w:cs="Arial"/>
          <w:sz w:val="24"/>
          <w:szCs w:val="24"/>
        </w:rPr>
        <w:t xml:space="preserve">[   </w:t>
      </w:r>
      <w:proofErr w:type="gramStart"/>
      <w:r>
        <w:rPr>
          <w:rFonts w:cs="Arial"/>
          <w:sz w:val="24"/>
          <w:szCs w:val="24"/>
        </w:rPr>
        <w:t>]Yes</w:t>
      </w:r>
      <w:proofErr w:type="gramEnd"/>
      <w:r>
        <w:rPr>
          <w:rFonts w:cs="Arial"/>
          <w:sz w:val="24"/>
          <w:szCs w:val="24"/>
        </w:rPr>
        <w:t xml:space="preserve">  [   ]No</w:t>
      </w:r>
      <w:r>
        <w:rPr>
          <w:rFonts w:cs="Arial"/>
          <w:sz w:val="24"/>
          <w:szCs w:val="24"/>
        </w:rPr>
        <w:tab/>
      </w:r>
      <w:r w:rsidRPr="005931A8">
        <w:rPr>
          <w:rFonts w:cs="Arial"/>
          <w:szCs w:val="22"/>
        </w:rPr>
        <w:t xml:space="preserve">Is the above a person whose disability is based </w:t>
      </w:r>
      <w:r w:rsidRPr="005931A8">
        <w:rPr>
          <w:rFonts w:cs="Arial"/>
          <w:b/>
          <w:bCs/>
          <w:szCs w:val="22"/>
        </w:rPr>
        <w:t xml:space="preserve">solely </w:t>
      </w:r>
      <w:r w:rsidRPr="005931A8">
        <w:rPr>
          <w:rFonts w:cs="Arial"/>
          <w:szCs w:val="22"/>
        </w:rPr>
        <w:t>on any drug or</w:t>
      </w:r>
    </w:p>
    <w:p w:rsidR="00167873" w:rsidRDefault="00167873" w:rsidP="00167873">
      <w:pPr>
        <w:autoSpaceDE w:val="0"/>
        <w:autoSpaceDN w:val="0"/>
        <w:adjustRightInd w:val="0"/>
        <w:ind w:left="2160"/>
        <w:rPr>
          <w:rFonts w:cs="Arial"/>
          <w:szCs w:val="22"/>
        </w:rPr>
      </w:pPr>
      <w:proofErr w:type="gramStart"/>
      <w:r w:rsidRPr="005931A8">
        <w:rPr>
          <w:rFonts w:cs="Arial"/>
          <w:szCs w:val="22"/>
        </w:rPr>
        <w:t>alcohol</w:t>
      </w:r>
      <w:proofErr w:type="gramEnd"/>
      <w:r w:rsidRPr="005931A8">
        <w:rPr>
          <w:rFonts w:cs="Arial"/>
          <w:szCs w:val="22"/>
        </w:rPr>
        <w:t xml:space="preserve"> dependence (the person has no other disability which meets the above </w:t>
      </w:r>
      <w:r>
        <w:rPr>
          <w:rFonts w:cs="Arial"/>
          <w:szCs w:val="22"/>
        </w:rPr>
        <w:t>d</w:t>
      </w:r>
      <w:r w:rsidRPr="005931A8">
        <w:rPr>
          <w:rFonts w:cs="Arial"/>
          <w:szCs w:val="22"/>
        </w:rPr>
        <w:t>efinition).</w:t>
      </w:r>
    </w:p>
    <w:p w:rsidR="00167873" w:rsidRPr="005931A8" w:rsidRDefault="00167873" w:rsidP="00167873">
      <w:pPr>
        <w:autoSpaceDE w:val="0"/>
        <w:autoSpaceDN w:val="0"/>
        <w:adjustRightInd w:val="0"/>
        <w:ind w:left="216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85"/>
      </w:tblGrid>
      <w:tr w:rsidR="00167873" w:rsidRPr="00040DF7" w:rsidTr="00273B4A">
        <w:tc>
          <w:tcPr>
            <w:tcW w:w="4779" w:type="dxa"/>
            <w:tcBorders>
              <w:top w:val="single" w:sz="4" w:space="0" w:color="auto"/>
              <w:left w:val="single" w:sz="4" w:space="0" w:color="auto"/>
              <w:bottom w:val="nil"/>
              <w:right w:val="nil"/>
            </w:tcBorders>
          </w:tcPr>
          <w:p w:rsidR="00167873" w:rsidRPr="00040DF7" w:rsidRDefault="00167873" w:rsidP="00273B4A">
            <w:pPr>
              <w:autoSpaceDE w:val="0"/>
              <w:autoSpaceDN w:val="0"/>
              <w:adjustRightInd w:val="0"/>
              <w:rPr>
                <w:rFonts w:cs="Arial"/>
                <w:szCs w:val="22"/>
              </w:rPr>
            </w:pPr>
          </w:p>
          <w:p w:rsidR="00167873" w:rsidRPr="00040DF7" w:rsidRDefault="00167873" w:rsidP="00273B4A">
            <w:pPr>
              <w:autoSpaceDE w:val="0"/>
              <w:autoSpaceDN w:val="0"/>
              <w:adjustRightInd w:val="0"/>
              <w:rPr>
                <w:rFonts w:cs="Arial"/>
                <w:szCs w:val="22"/>
              </w:rPr>
            </w:pPr>
          </w:p>
          <w:p w:rsidR="00167873" w:rsidRPr="00040DF7" w:rsidRDefault="00167873" w:rsidP="00273B4A">
            <w:pPr>
              <w:autoSpaceDE w:val="0"/>
              <w:autoSpaceDN w:val="0"/>
              <w:adjustRightInd w:val="0"/>
              <w:rPr>
                <w:rFonts w:cs="Arial"/>
                <w:szCs w:val="22"/>
              </w:rPr>
            </w:pPr>
            <w:r>
              <w:rPr>
                <w:rFonts w:cs="Arial"/>
                <w:noProof/>
                <w:szCs w:val="22"/>
              </w:rPr>
              <mc:AlternateContent>
                <mc:Choice Requires="wps">
                  <w:drawing>
                    <wp:anchor distT="0" distB="0" distL="114300" distR="114300" simplePos="0" relativeHeight="251659264" behindDoc="0" locked="0" layoutInCell="1" allowOverlap="1" wp14:anchorId="364AF79D" wp14:editId="750A0744">
                      <wp:simplePos x="0" y="0"/>
                      <wp:positionH relativeFrom="column">
                        <wp:posOffset>57785</wp:posOffset>
                      </wp:positionH>
                      <wp:positionV relativeFrom="paragraph">
                        <wp:posOffset>135890</wp:posOffset>
                      </wp:positionV>
                      <wp:extent cx="2734945" cy="635"/>
                      <wp:effectExtent l="10160" t="12065" r="7620" b="63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FECD2" id="_x0000_t32" coordsize="21600,21600" o:spt="32" o:oned="t" path="m,l21600,21600e" filled="f">
                      <v:path arrowok="t" fillok="f" o:connecttype="none"/>
                      <o:lock v:ext="edit" shapetype="t"/>
                    </v:shapetype>
                    <v:shape id="AutoShape 2" o:spid="_x0000_s1026" type="#_x0000_t32" style="position:absolute;margin-left:4.55pt;margin-top:10.7pt;width:215.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X0IA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"/>
                  </w:pict>
                </mc:Fallback>
              </mc:AlternateContent>
            </w:r>
          </w:p>
          <w:p w:rsidR="00167873" w:rsidRPr="00040DF7" w:rsidRDefault="00167873" w:rsidP="00273B4A">
            <w:pPr>
              <w:autoSpaceDE w:val="0"/>
              <w:autoSpaceDN w:val="0"/>
              <w:adjustRightInd w:val="0"/>
              <w:rPr>
                <w:rFonts w:cs="Arial"/>
                <w:szCs w:val="22"/>
              </w:rPr>
            </w:pPr>
          </w:p>
          <w:p w:rsidR="00167873" w:rsidRPr="00040DF7" w:rsidRDefault="00167873" w:rsidP="00273B4A">
            <w:pPr>
              <w:autoSpaceDE w:val="0"/>
              <w:autoSpaceDN w:val="0"/>
              <w:adjustRightInd w:val="0"/>
              <w:rPr>
                <w:rFonts w:cs="Arial"/>
                <w:szCs w:val="22"/>
              </w:rPr>
            </w:pPr>
          </w:p>
          <w:p w:rsidR="00167873" w:rsidRPr="00040DF7" w:rsidRDefault="00167873" w:rsidP="00273B4A">
            <w:pPr>
              <w:autoSpaceDE w:val="0"/>
              <w:autoSpaceDN w:val="0"/>
              <w:adjustRightInd w:val="0"/>
              <w:rPr>
                <w:rFonts w:cs="Arial"/>
                <w:szCs w:val="22"/>
              </w:rPr>
            </w:pPr>
          </w:p>
        </w:tc>
        <w:tc>
          <w:tcPr>
            <w:tcW w:w="4797" w:type="dxa"/>
            <w:tcBorders>
              <w:top w:val="single" w:sz="4" w:space="0" w:color="auto"/>
              <w:left w:val="nil"/>
              <w:bottom w:val="nil"/>
              <w:right w:val="single" w:sz="4" w:space="0" w:color="auto"/>
            </w:tcBorders>
          </w:tcPr>
          <w:p w:rsidR="00167873" w:rsidRPr="00040DF7" w:rsidRDefault="00167873" w:rsidP="00273B4A">
            <w:pPr>
              <w:autoSpaceDE w:val="0"/>
              <w:autoSpaceDN w:val="0"/>
              <w:adjustRightInd w:val="0"/>
              <w:rPr>
                <w:rFonts w:cs="Arial"/>
                <w:szCs w:val="22"/>
              </w:rPr>
            </w:pPr>
          </w:p>
          <w:p w:rsidR="00167873" w:rsidRPr="00040DF7" w:rsidRDefault="00167873" w:rsidP="00273B4A">
            <w:pPr>
              <w:autoSpaceDE w:val="0"/>
              <w:autoSpaceDN w:val="0"/>
              <w:adjustRightInd w:val="0"/>
              <w:rPr>
                <w:rFonts w:cs="Arial"/>
                <w:szCs w:val="22"/>
              </w:rPr>
            </w:pPr>
            <w:r>
              <w:rPr>
                <w:rFonts w:cs="Arial"/>
                <w:noProof/>
                <w:szCs w:val="22"/>
              </w:rPr>
              <mc:AlternateContent>
                <mc:Choice Requires="wps">
                  <w:drawing>
                    <wp:anchor distT="0" distB="0" distL="114300" distR="114300" simplePos="0" relativeHeight="251661312" behindDoc="0" locked="0" layoutInCell="1" allowOverlap="1" wp14:anchorId="1CC5B59D" wp14:editId="67D50FE4">
                      <wp:simplePos x="0" y="0"/>
                      <wp:positionH relativeFrom="column">
                        <wp:posOffset>88265</wp:posOffset>
                      </wp:positionH>
                      <wp:positionV relativeFrom="paragraph">
                        <wp:posOffset>292100</wp:posOffset>
                      </wp:positionV>
                      <wp:extent cx="2734945" cy="635"/>
                      <wp:effectExtent l="12065" t="6350" r="5715" b="120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3E502" id="AutoShape 4" o:spid="_x0000_s1026" type="#_x0000_t32" style="position:absolute;margin-left:6.95pt;margin-top:23pt;width:215.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Yb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"/>
                  </w:pict>
                </mc:Fallback>
              </mc:AlternateContent>
            </w:r>
          </w:p>
        </w:tc>
      </w:tr>
      <w:tr w:rsidR="00167873" w:rsidRPr="00040DF7" w:rsidTr="00273B4A">
        <w:tc>
          <w:tcPr>
            <w:tcW w:w="4779" w:type="dxa"/>
            <w:tcBorders>
              <w:top w:val="nil"/>
              <w:left w:val="single" w:sz="4" w:space="0" w:color="auto"/>
              <w:bottom w:val="single" w:sz="4" w:space="0" w:color="auto"/>
              <w:right w:val="nil"/>
            </w:tcBorders>
            <w:vAlign w:val="center"/>
          </w:tcPr>
          <w:p w:rsidR="00167873" w:rsidRPr="00040DF7" w:rsidRDefault="00167873" w:rsidP="00273B4A">
            <w:pPr>
              <w:autoSpaceDE w:val="0"/>
              <w:autoSpaceDN w:val="0"/>
              <w:adjustRightInd w:val="0"/>
              <w:jc w:val="center"/>
              <w:rPr>
                <w:rFonts w:cs="Arial"/>
                <w:szCs w:val="22"/>
              </w:rPr>
            </w:pPr>
            <w:r>
              <w:rPr>
                <w:rFonts w:cs="Arial"/>
                <w:noProof/>
                <w:szCs w:val="22"/>
              </w:rPr>
              <mc:AlternateContent>
                <mc:Choice Requires="wps">
                  <w:drawing>
                    <wp:anchor distT="0" distB="0" distL="114300" distR="114300" simplePos="0" relativeHeight="251660288" behindDoc="0" locked="0" layoutInCell="1" allowOverlap="1" wp14:anchorId="73CF7F15" wp14:editId="7A4B3FFD">
                      <wp:simplePos x="0" y="0"/>
                      <wp:positionH relativeFrom="column">
                        <wp:posOffset>57785</wp:posOffset>
                      </wp:positionH>
                      <wp:positionV relativeFrom="paragraph">
                        <wp:posOffset>60325</wp:posOffset>
                      </wp:positionV>
                      <wp:extent cx="2734945" cy="635"/>
                      <wp:effectExtent l="10160" t="12700" r="7620" b="57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B4EA7" id="AutoShape 3" o:spid="_x0000_s1026" type="#_x0000_t32" style="position:absolute;margin-left:4.55pt;margin-top:4.75pt;width:215.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k7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"/>
                  </w:pict>
                </mc:Fallback>
              </mc:AlternateContent>
            </w:r>
          </w:p>
          <w:p w:rsidR="00167873" w:rsidRPr="00040DF7" w:rsidRDefault="00167873" w:rsidP="00273B4A">
            <w:pPr>
              <w:autoSpaceDE w:val="0"/>
              <w:autoSpaceDN w:val="0"/>
              <w:adjustRightInd w:val="0"/>
              <w:jc w:val="center"/>
              <w:rPr>
                <w:rFonts w:cs="Arial"/>
                <w:szCs w:val="22"/>
              </w:rPr>
            </w:pPr>
            <w:r w:rsidRPr="00040DF7">
              <w:rPr>
                <w:rFonts w:cs="Arial"/>
                <w:szCs w:val="22"/>
              </w:rPr>
              <w:t>Name and title of person supplying information</w:t>
            </w:r>
          </w:p>
        </w:tc>
        <w:tc>
          <w:tcPr>
            <w:tcW w:w="4797" w:type="dxa"/>
            <w:tcBorders>
              <w:top w:val="nil"/>
              <w:left w:val="nil"/>
              <w:bottom w:val="single" w:sz="4" w:space="0" w:color="auto"/>
              <w:right w:val="single" w:sz="4" w:space="0" w:color="auto"/>
            </w:tcBorders>
            <w:vAlign w:val="center"/>
          </w:tcPr>
          <w:p w:rsidR="00167873" w:rsidRPr="00040DF7" w:rsidRDefault="00167873" w:rsidP="00273B4A">
            <w:pPr>
              <w:autoSpaceDE w:val="0"/>
              <w:autoSpaceDN w:val="0"/>
              <w:adjustRightInd w:val="0"/>
              <w:jc w:val="center"/>
              <w:rPr>
                <w:rFonts w:cs="Arial"/>
                <w:szCs w:val="22"/>
              </w:rPr>
            </w:pPr>
            <w:r>
              <w:rPr>
                <w:rFonts w:cs="Arial"/>
                <w:noProof/>
                <w:szCs w:val="22"/>
              </w:rPr>
              <mc:AlternateContent>
                <mc:Choice Requires="wps">
                  <w:drawing>
                    <wp:anchor distT="0" distB="0" distL="114300" distR="114300" simplePos="0" relativeHeight="251662336" behindDoc="0" locked="0" layoutInCell="1" allowOverlap="1" wp14:anchorId="33E2B463" wp14:editId="1B2F0DF6">
                      <wp:simplePos x="0" y="0"/>
                      <wp:positionH relativeFrom="column">
                        <wp:posOffset>129540</wp:posOffset>
                      </wp:positionH>
                      <wp:positionV relativeFrom="paragraph">
                        <wp:posOffset>59690</wp:posOffset>
                      </wp:positionV>
                      <wp:extent cx="2734945" cy="635"/>
                      <wp:effectExtent l="5715" t="12065" r="1206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7ED91" id="AutoShape 5" o:spid="_x0000_s1026" type="#_x0000_t32" style="position:absolute;margin-left:10.2pt;margin-top:4.7pt;width:215.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MH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"/>
                  </w:pict>
                </mc:Fallback>
              </mc:AlternateContent>
            </w:r>
          </w:p>
          <w:p w:rsidR="00167873" w:rsidRPr="00040DF7" w:rsidRDefault="00167873" w:rsidP="00273B4A">
            <w:pPr>
              <w:autoSpaceDE w:val="0"/>
              <w:autoSpaceDN w:val="0"/>
              <w:adjustRightInd w:val="0"/>
              <w:jc w:val="center"/>
              <w:rPr>
                <w:rFonts w:cs="Arial"/>
                <w:szCs w:val="22"/>
              </w:rPr>
            </w:pPr>
            <w:r w:rsidRPr="00040DF7">
              <w:rPr>
                <w:rFonts w:cs="Arial"/>
                <w:szCs w:val="22"/>
              </w:rPr>
              <w:t>Organization name and contact information</w:t>
            </w:r>
          </w:p>
        </w:tc>
      </w:tr>
      <w:tr w:rsidR="00167873" w:rsidRPr="00040DF7" w:rsidTr="00273B4A">
        <w:tc>
          <w:tcPr>
            <w:tcW w:w="4779" w:type="dxa"/>
            <w:tcBorders>
              <w:top w:val="single" w:sz="4" w:space="0" w:color="auto"/>
            </w:tcBorders>
            <w:vAlign w:val="center"/>
          </w:tcPr>
          <w:p w:rsidR="00167873" w:rsidRPr="00040DF7" w:rsidRDefault="00167873" w:rsidP="00273B4A">
            <w:pPr>
              <w:autoSpaceDE w:val="0"/>
              <w:autoSpaceDN w:val="0"/>
              <w:adjustRightInd w:val="0"/>
              <w:jc w:val="center"/>
              <w:rPr>
                <w:rFonts w:cs="Arial"/>
                <w:szCs w:val="22"/>
              </w:rPr>
            </w:pPr>
          </w:p>
          <w:p w:rsidR="00167873" w:rsidRPr="00040DF7" w:rsidRDefault="00167873" w:rsidP="00273B4A">
            <w:pPr>
              <w:autoSpaceDE w:val="0"/>
              <w:autoSpaceDN w:val="0"/>
              <w:adjustRightInd w:val="0"/>
              <w:jc w:val="center"/>
              <w:rPr>
                <w:rFonts w:cs="Arial"/>
                <w:szCs w:val="22"/>
              </w:rPr>
            </w:pPr>
          </w:p>
          <w:p w:rsidR="00167873" w:rsidRPr="00040DF7" w:rsidRDefault="00167873" w:rsidP="00273B4A">
            <w:pPr>
              <w:autoSpaceDE w:val="0"/>
              <w:autoSpaceDN w:val="0"/>
              <w:adjustRightInd w:val="0"/>
              <w:jc w:val="center"/>
              <w:rPr>
                <w:rFonts w:cs="Arial"/>
                <w:szCs w:val="22"/>
              </w:rPr>
            </w:pPr>
            <w:r>
              <w:rPr>
                <w:rFonts w:cs="Arial"/>
                <w:noProof/>
                <w:szCs w:val="22"/>
              </w:rPr>
              <mc:AlternateContent>
                <mc:Choice Requires="wps">
                  <w:drawing>
                    <wp:anchor distT="0" distB="0" distL="114300" distR="114300" simplePos="0" relativeHeight="251663360" behindDoc="0" locked="0" layoutInCell="1" allowOverlap="1" wp14:anchorId="77376198" wp14:editId="22A7EC25">
                      <wp:simplePos x="0" y="0"/>
                      <wp:positionH relativeFrom="column">
                        <wp:posOffset>57785</wp:posOffset>
                      </wp:positionH>
                      <wp:positionV relativeFrom="paragraph">
                        <wp:posOffset>74295</wp:posOffset>
                      </wp:positionV>
                      <wp:extent cx="2734945" cy="635"/>
                      <wp:effectExtent l="10160" t="7620" r="7620" b="1079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906BC" id="AutoShape 6" o:spid="_x0000_s1026" type="#_x0000_t32" style="position:absolute;margin-left:4.55pt;margin-top:5.85pt;width:215.3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Gr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"/>
                  </w:pict>
                </mc:Fallback>
              </mc:AlternateContent>
            </w:r>
          </w:p>
          <w:p w:rsidR="00167873" w:rsidRPr="00040DF7" w:rsidRDefault="00167873" w:rsidP="00273B4A">
            <w:pPr>
              <w:autoSpaceDE w:val="0"/>
              <w:autoSpaceDN w:val="0"/>
              <w:adjustRightInd w:val="0"/>
              <w:jc w:val="center"/>
              <w:rPr>
                <w:rFonts w:cs="Arial"/>
                <w:szCs w:val="22"/>
              </w:rPr>
            </w:pPr>
            <w:r w:rsidRPr="00040DF7">
              <w:rPr>
                <w:rFonts w:cs="Arial"/>
                <w:szCs w:val="22"/>
              </w:rPr>
              <w:t>Signature</w:t>
            </w:r>
          </w:p>
        </w:tc>
        <w:tc>
          <w:tcPr>
            <w:tcW w:w="4797" w:type="dxa"/>
            <w:tcBorders>
              <w:top w:val="single" w:sz="4" w:space="0" w:color="auto"/>
            </w:tcBorders>
            <w:vAlign w:val="center"/>
          </w:tcPr>
          <w:p w:rsidR="00167873" w:rsidRPr="00040DF7" w:rsidRDefault="00167873" w:rsidP="00273B4A">
            <w:pPr>
              <w:autoSpaceDE w:val="0"/>
              <w:autoSpaceDN w:val="0"/>
              <w:adjustRightInd w:val="0"/>
              <w:jc w:val="center"/>
              <w:rPr>
                <w:rFonts w:cs="Arial"/>
                <w:szCs w:val="22"/>
              </w:rPr>
            </w:pPr>
          </w:p>
          <w:p w:rsidR="00167873" w:rsidRPr="00040DF7" w:rsidRDefault="00167873" w:rsidP="00273B4A">
            <w:pPr>
              <w:autoSpaceDE w:val="0"/>
              <w:autoSpaceDN w:val="0"/>
              <w:adjustRightInd w:val="0"/>
              <w:jc w:val="center"/>
              <w:rPr>
                <w:rFonts w:cs="Arial"/>
                <w:szCs w:val="22"/>
              </w:rPr>
            </w:pPr>
          </w:p>
          <w:p w:rsidR="00167873" w:rsidRPr="00040DF7" w:rsidRDefault="00167873" w:rsidP="00273B4A">
            <w:pPr>
              <w:autoSpaceDE w:val="0"/>
              <w:autoSpaceDN w:val="0"/>
              <w:adjustRightInd w:val="0"/>
              <w:jc w:val="center"/>
              <w:rPr>
                <w:rFonts w:cs="Arial"/>
                <w:szCs w:val="22"/>
              </w:rPr>
            </w:pPr>
            <w:r>
              <w:rPr>
                <w:rFonts w:cs="Arial"/>
                <w:noProof/>
                <w:szCs w:val="22"/>
              </w:rPr>
              <mc:AlternateContent>
                <mc:Choice Requires="wps">
                  <w:drawing>
                    <wp:anchor distT="0" distB="0" distL="114300" distR="114300" simplePos="0" relativeHeight="251664384" behindDoc="0" locked="0" layoutInCell="1" allowOverlap="1" wp14:anchorId="1F1B1EE3" wp14:editId="6E7C9CF7">
                      <wp:simplePos x="0" y="0"/>
                      <wp:positionH relativeFrom="column">
                        <wp:posOffset>88265</wp:posOffset>
                      </wp:positionH>
                      <wp:positionV relativeFrom="paragraph">
                        <wp:posOffset>74930</wp:posOffset>
                      </wp:positionV>
                      <wp:extent cx="2734945" cy="635"/>
                      <wp:effectExtent l="12065" t="8255" r="571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4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E8C12" id="AutoShape 7" o:spid="_x0000_s1026" type="#_x0000_t32" style="position:absolute;margin-left:6.95pt;margin-top:5.9pt;width:215.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aa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"/>
                  </w:pict>
                </mc:Fallback>
              </mc:AlternateContent>
            </w:r>
          </w:p>
          <w:p w:rsidR="00167873" w:rsidRPr="00040DF7" w:rsidRDefault="00167873" w:rsidP="00273B4A">
            <w:pPr>
              <w:autoSpaceDE w:val="0"/>
              <w:autoSpaceDN w:val="0"/>
              <w:adjustRightInd w:val="0"/>
              <w:jc w:val="center"/>
              <w:rPr>
                <w:rFonts w:cs="Arial"/>
                <w:szCs w:val="22"/>
              </w:rPr>
            </w:pPr>
            <w:r w:rsidRPr="00040DF7">
              <w:rPr>
                <w:rFonts w:cs="Arial"/>
                <w:szCs w:val="22"/>
              </w:rPr>
              <w:t>Date</w:t>
            </w:r>
          </w:p>
        </w:tc>
      </w:tr>
    </w:tbl>
    <w:p w:rsidR="00167873" w:rsidRPr="004B4472" w:rsidRDefault="00167873" w:rsidP="00167873">
      <w:pPr>
        <w:ind w:left="1440" w:firstLine="720"/>
        <w:rPr>
          <w:rFonts w:ascii="Arial" w:hAnsi="Arial" w:cs="Arial"/>
          <w:sz w:val="20"/>
        </w:rPr>
      </w:pPr>
    </w:p>
    <w:p w:rsidR="00167873" w:rsidRPr="004B4472" w:rsidRDefault="00167873" w:rsidP="00167873">
      <w:pPr>
        <w:pBdr>
          <w:top w:val="double" w:sz="4" w:space="1" w:color="auto"/>
          <w:left w:val="double" w:sz="4" w:space="4" w:color="auto"/>
          <w:bottom w:val="double" w:sz="4" w:space="1" w:color="auto"/>
          <w:right w:val="double" w:sz="4" w:space="4" w:color="auto"/>
        </w:pBdr>
        <w:tabs>
          <w:tab w:val="left" w:pos="720"/>
          <w:tab w:val="left" w:pos="1440"/>
          <w:tab w:val="left" w:pos="5760"/>
        </w:tabs>
        <w:rPr>
          <w:snapToGrid w:val="0"/>
          <w:sz w:val="20"/>
        </w:rPr>
      </w:pPr>
      <w:r w:rsidRPr="004B4472">
        <w:rPr>
          <w:b/>
          <w:sz w:val="20"/>
        </w:rPr>
        <w:t>Penalties for misusing this consent:</w:t>
      </w:r>
      <w:r w:rsidRPr="004B4472">
        <w:rPr>
          <w:sz w:val="20"/>
        </w:rPr>
        <w:t xml:space="preserve"> Title 18, Section 1001 of the U.S. Code states that a person is guilty of a felony </w:t>
      </w:r>
      <w:proofErr w:type="gramStart"/>
      <w:r w:rsidRPr="004B4472">
        <w:rPr>
          <w:sz w:val="20"/>
        </w:rPr>
        <w:t>for knowingly and willingly making</w:t>
      </w:r>
      <w:proofErr w:type="gramEnd"/>
      <w:r w:rsidRPr="004B4472">
        <w:rPr>
          <w:sz w:val="20"/>
        </w:rPr>
        <w:t xml:space="preserve"> false or fraudulent statements to any department of the United States Government. HUD, the PHA and any owner (or any employee of HUD, the PHA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the PHA or the owner responsible for the unauthorized disclosure or improper use. Penalty provisions for misusing the social security number are contained in the Social Security Act at 42 U.S.C. 208(f</w:t>
      </w:r>
      <w:proofErr w:type="gramStart"/>
      <w:r w:rsidRPr="004B4472">
        <w:rPr>
          <w:sz w:val="20"/>
        </w:rPr>
        <w:t>)(</w:t>
      </w:r>
      <w:proofErr w:type="gramEnd"/>
      <w:r w:rsidRPr="004B4472">
        <w:rPr>
          <w:sz w:val="20"/>
        </w:rPr>
        <w:t>g) and (h). Violations of these provisions are cited as violations of 42 U.S.C. 408 (f</w:t>
      </w:r>
      <w:proofErr w:type="gramStart"/>
      <w:r w:rsidRPr="004B4472">
        <w:rPr>
          <w:sz w:val="20"/>
        </w:rPr>
        <w:t>)(</w:t>
      </w:r>
      <w:proofErr w:type="gramEnd"/>
      <w:r w:rsidRPr="004B4472">
        <w:rPr>
          <w:sz w:val="20"/>
        </w:rPr>
        <w:t>g) and (h).</w:t>
      </w:r>
    </w:p>
    <w:p w:rsidR="0092574F" w:rsidRPr="00487800" w:rsidRDefault="0092574F" w:rsidP="00487800"/>
    <w:sectPr w:rsidR="0092574F" w:rsidRPr="00487800" w:rsidSect="004C59D1">
      <w:headerReference w:type="first" r:id="rId7"/>
      <w:footerReference w:type="first" r:id="rId8"/>
      <w:pgSz w:w="12240" w:h="15840" w:code="1"/>
      <w:pgMar w:top="1440" w:right="1440" w:bottom="126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873" w:rsidRDefault="00167873" w:rsidP="00B069E0">
      <w:r>
        <w:separator/>
      </w:r>
    </w:p>
  </w:endnote>
  <w:endnote w:type="continuationSeparator" w:id="0">
    <w:p w:rsidR="00167873" w:rsidRDefault="00167873"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8"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CA81E0"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873" w:rsidRDefault="00167873" w:rsidP="00B069E0">
      <w:r>
        <w:separator/>
      </w:r>
    </w:p>
  </w:footnote>
  <w:footnote w:type="continuationSeparator" w:id="0">
    <w:p w:rsidR="00167873" w:rsidRDefault="00167873"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5937"/>
    <w:multiLevelType w:val="hybridMultilevel"/>
    <w:tmpl w:val="53D4868A"/>
    <w:lvl w:ilvl="0" w:tplc="5434B8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7211CCA"/>
    <w:multiLevelType w:val="hybridMultilevel"/>
    <w:tmpl w:val="F83A8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24126"/>
    <w:multiLevelType w:val="hybridMultilevel"/>
    <w:tmpl w:val="A2A414BE"/>
    <w:lvl w:ilvl="0" w:tplc="E65ACC7E">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F0F3D6A"/>
    <w:multiLevelType w:val="hybridMultilevel"/>
    <w:tmpl w:val="038ECEF0"/>
    <w:lvl w:ilvl="0" w:tplc="DE9CA1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73"/>
    <w:rsid w:val="000C4141"/>
    <w:rsid w:val="00116D37"/>
    <w:rsid w:val="00167873"/>
    <w:rsid w:val="001C35CF"/>
    <w:rsid w:val="00213A97"/>
    <w:rsid w:val="002B5D44"/>
    <w:rsid w:val="003A6FA2"/>
    <w:rsid w:val="004322E8"/>
    <w:rsid w:val="00487800"/>
    <w:rsid w:val="004A36E6"/>
    <w:rsid w:val="004C59D1"/>
    <w:rsid w:val="00501A59"/>
    <w:rsid w:val="00513056"/>
    <w:rsid w:val="00544D40"/>
    <w:rsid w:val="005824FA"/>
    <w:rsid w:val="005C00B7"/>
    <w:rsid w:val="005C1787"/>
    <w:rsid w:val="00645B22"/>
    <w:rsid w:val="00743CDB"/>
    <w:rsid w:val="007D07E9"/>
    <w:rsid w:val="008B338E"/>
    <w:rsid w:val="008D329D"/>
    <w:rsid w:val="00900161"/>
    <w:rsid w:val="0092574F"/>
    <w:rsid w:val="00A14187"/>
    <w:rsid w:val="00A72092"/>
    <w:rsid w:val="00AC6559"/>
    <w:rsid w:val="00B069E0"/>
    <w:rsid w:val="00C26A7C"/>
    <w:rsid w:val="00CA679C"/>
    <w:rsid w:val="00CC45FC"/>
    <w:rsid w:val="00DD1C21"/>
    <w:rsid w:val="00E13F24"/>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white"/>
    </o:shapedefaults>
    <o:shapelayout v:ext="edit">
      <o:idmap v:ext="edit" data="1"/>
    </o:shapelayout>
  </w:shapeDefaults>
  <w:decimalSymbol w:val="."/>
  <w:listSeparator w:val=","/>
  <w14:docId w14:val="74547008"/>
  <w15:docId w15:val="{1E2C27C9-51FB-4D65-8087-940DCEE6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73"/>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table" w:styleId="TableGrid">
    <w:name w:val="Table Grid"/>
    <w:basedOn w:val="TableNormal"/>
    <w:uiPriority w:val="59"/>
    <w:rsid w:val="004C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Melissa Cloutier</cp:lastModifiedBy>
  <cp:revision>3</cp:revision>
  <cp:lastPrinted>2020-03-24T14:47:00Z</cp:lastPrinted>
  <dcterms:created xsi:type="dcterms:W3CDTF">2021-03-01T12:59:00Z</dcterms:created>
  <dcterms:modified xsi:type="dcterms:W3CDTF">2021-03-01T13:00:00Z</dcterms:modified>
</cp:coreProperties>
</file>